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AD" w:rsidRPr="00704942" w:rsidRDefault="00A559AD" w:rsidP="00A559AD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704942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A559AD" w:rsidRPr="00704942" w:rsidRDefault="00A559AD" w:rsidP="00A559AD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A559AD" w:rsidRPr="00704942" w:rsidRDefault="00A559AD" w:rsidP="00A559AD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559AD" w:rsidRPr="00704942" w:rsidRDefault="00A559AD" w:rsidP="00A559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A559AD" w:rsidRPr="00704942" w:rsidRDefault="00A559AD" w:rsidP="00A559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04942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70494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559AD" w:rsidRPr="00704942" w:rsidRDefault="00A559AD" w:rsidP="00A559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9AD" w:rsidRPr="00704942" w:rsidRDefault="00A559AD" w:rsidP="00A559AD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49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59AD" w:rsidRPr="00704942" w:rsidRDefault="00A559AD" w:rsidP="00A559AD">
      <w:pPr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04942">
        <w:rPr>
          <w:rFonts w:ascii="Times New Roman" w:hAnsi="Times New Roman" w:cs="Times New Roman"/>
        </w:rPr>
        <w:t>т «</w:t>
      </w:r>
      <w:r>
        <w:rPr>
          <w:rFonts w:ascii="Times New Roman" w:hAnsi="Times New Roman" w:cs="Times New Roman"/>
        </w:rPr>
        <w:t xml:space="preserve"> </w:t>
      </w:r>
      <w:r w:rsidR="00C056CE">
        <w:rPr>
          <w:rFonts w:ascii="Times New Roman" w:hAnsi="Times New Roman" w:cs="Times New Roman"/>
        </w:rPr>
        <w:t>27</w:t>
      </w:r>
      <w:r w:rsidRPr="00704942">
        <w:rPr>
          <w:rFonts w:ascii="Times New Roman" w:hAnsi="Times New Roman" w:cs="Times New Roman"/>
        </w:rPr>
        <w:t xml:space="preserve">» </w:t>
      </w:r>
      <w:r w:rsidR="00C056C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</w:t>
      </w:r>
      <w:r w:rsidRPr="0070494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704942">
        <w:rPr>
          <w:rFonts w:ascii="Times New Roman" w:hAnsi="Times New Roman" w:cs="Times New Roman"/>
        </w:rPr>
        <w:t xml:space="preserve"> г.                                                                                                               №</w:t>
      </w:r>
      <w:r w:rsidR="00C056CE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</w:t>
      </w:r>
      <w:r w:rsidR="00940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tbl>
      <w:tblPr>
        <w:tblW w:w="4927" w:type="dxa"/>
        <w:tblInd w:w="-38" w:type="dxa"/>
        <w:tblLayout w:type="fixed"/>
        <w:tblLook w:val="0000"/>
      </w:tblPr>
      <w:tblGrid>
        <w:gridCol w:w="4927"/>
      </w:tblGrid>
      <w:tr w:rsidR="00A559AD" w:rsidRPr="00704942" w:rsidTr="004251E2">
        <w:tc>
          <w:tcPr>
            <w:tcW w:w="4927" w:type="dxa"/>
          </w:tcPr>
          <w:p w:rsidR="00A559AD" w:rsidRDefault="00A559AD" w:rsidP="004251E2">
            <w:pPr>
              <w:contextualSpacing/>
              <w:rPr>
                <w:rFonts w:ascii="Times New Roman" w:hAnsi="Times New Roman" w:cs="Times New Roman"/>
              </w:rPr>
            </w:pPr>
          </w:p>
          <w:p w:rsidR="00A559AD" w:rsidRDefault="00A559AD" w:rsidP="004251E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(регламента)</w:t>
            </w:r>
          </w:p>
          <w:p w:rsidR="00A559AD" w:rsidRDefault="00A559AD" w:rsidP="004251E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контрактном управляющем администрации</w:t>
            </w:r>
          </w:p>
          <w:p w:rsidR="00A559AD" w:rsidRPr="00704942" w:rsidRDefault="00A559AD" w:rsidP="004251E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Разгонского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70494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В соответствии с частью 3 статьи 38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Федеральным Законом N 131-ФЗ от 06.10.2006 г. "Об общих принципах организации местного самоуправления в Российской Федерации", Приказом Минэкономразвития России от 29.10.2013 N 631 "Об утверждении Типового положения (регламента) о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контрактной службе",</w:t>
      </w:r>
    </w:p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Default="00A559AD" w:rsidP="00A559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59AD" w:rsidRPr="00A559AD" w:rsidRDefault="00A559AD" w:rsidP="00A559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(регламент) о контрактном управляющем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(прилагается).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2.Настоящее постановление подлежит опубликованию (обнародованию) в установленном порядке и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</w:rPr>
        <w:t>момента опубликования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 Р.С.Журавлева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Default="00A559AD" w:rsidP="00A559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A559AD" w:rsidRDefault="00A559AD" w:rsidP="00A559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9AD" w:rsidRPr="00A559AD" w:rsidRDefault="00A559AD" w:rsidP="00A559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6CE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0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6CE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C056CE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40A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59AD">
        <w:rPr>
          <w:rFonts w:ascii="Times New Roman" w:eastAsia="Times New Roman" w:hAnsi="Times New Roman" w:cs="Times New Roman"/>
          <w:b/>
          <w:bCs/>
          <w:sz w:val="27"/>
          <w:szCs w:val="27"/>
        </w:rPr>
        <w:t>ПОЛОЖЕНИЕ</w:t>
      </w:r>
    </w:p>
    <w:p w:rsidR="00A559AD" w:rsidRPr="00A559AD" w:rsidRDefault="00A559AD" w:rsidP="00A559A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559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(РЕГЛАМЕНТ) О КОНТРАКТНОМ УПРАВЛЯЮЩЕМ АДМИНИСТРАЦИИ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РАЗГОНСКОГО МУНИЦИПАЛЬНОГО ОБРАЗОВАНИЯ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(регламент) о контрактном управляющем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Должность контрактного управляющего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создается в целях обеспечения планирования и осуществления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N 27, ст. 3480)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3.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, в соответствии с планом-графиком,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Контрактный управляющий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Приказом Минэкономразвития России от 29.10.2013 N 631 "Об утверждении Типового положения (регламента) о контрактной службе", иными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настоящим положением (регламентом) о контрактном управляющем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5. Основными принципами создания и функционирования должности контрактного управляющего при планировании и осуществлении закупок являются: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4) достижение Заказчиком заданных результатов обеспечения муниципальных нужд.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6. Должность контрактного управляющего создается одним из следующих способов: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путем совмещения должностей;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путем назначения главой администрации должностного лица, выполняющего функции контрактного управляющего.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7. Численность контрактных управляющих определяется и утверждается главой администрации.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8. Настоящим Положением (регламентом) о контрактном управляющем Заказчика установлено, что контрактный управляющий Заказчика является членом единой комиссии по осуществлению закупок Заказчика.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9. Контрактный управляющий подотчетен в своей работе главе администрации Кубинского сельского поселения.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10. Глава администрации в целях повышения эффективности работы контрактного управляющего определяет должностные обязанности и персональную ответственность контрактного управляющего, устанавливая определенные настоящим Положением функциональные обязанности контрактного управляющего.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11. Функциональные обязанности контрактного управляющего: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разработка плана закупок и изменение плана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разработка плана-графика и изменение плана-графика при планировании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3)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4) обоснование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5) обоснование начальной (максимальной) цены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6) обязательное общественное обсуждение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7) подготовка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8) привлечение экспертов, экспертных организаций;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9) рассмотрение банковских гарантий и организация осуществления уплаты денежных сумм по банковской гарантии;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10) заключение контрактов;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11)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12)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13) взаимодействие с поставщиком (подрядчиком, исполнителем) при изменении, расторжении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14)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15) направление поставщику (подрядчику, исполнителю) требования об уплате неустоек (штрафов, пеней);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16) разграничение полномочий контрактного управляющего и комиссии по размещению заказа;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18) личная эффективность и основные компетенции контрактного управляющего;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19) ответственность за ненадлежащее выполнение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20) разграничение полномочий контрактного управляющего и комиссии по размещению заказа.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12.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настоящим положением (регламентом), утвержденным Заказчиком.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940A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II. Функции и полномочия контрактного управляющего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13. Контрактный управляющий осуществляет следующие функции и полномочия: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при планировании закупок: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частью 10 статьи 17 Федерального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организует утверждение плана закупок, плана-графика;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осуществляет подготовку протоколов заседаний комиссии по осуществлению закупок на основании решений, принятых членами комиссии по осуществлению закупок;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объектом закупки;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правомочности участника закупки заключать контракт;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непроведения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неприостановления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м) публикует по решению главы администрации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случаях в соответствующие органы, определенные пунктом 25 части 1 статьи 93 Федерального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59A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gramEnd"/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14. Контрактный управляющий осуществляет иные полномочия, предусмотренные Федеральным законом, в том числе: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15. В целях реализации функций и полномочий, указанных в пунктах 13, 14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16.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пунктами 13 и 14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17. Глава администрации: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1) распределяет обязанности между контрактным управляющим и комиссией по размещению заказа,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2) представляет на рассмотрение главы </w:t>
      </w:r>
      <w:proofErr w:type="spellStart"/>
      <w:r w:rsidR="00940A22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proofErr w:type="spellEnd"/>
      <w:r w:rsidR="00940A2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940A22" w:rsidRPr="00A559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9AD">
        <w:rPr>
          <w:rFonts w:ascii="Times New Roman" w:eastAsia="Times New Roman" w:hAnsi="Times New Roman" w:cs="Times New Roman"/>
          <w:sz w:val="24"/>
          <w:szCs w:val="24"/>
        </w:rPr>
        <w:t>предложения о назначении на должность и освобождении от должности контрактного управляющего;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>3) осуществляет иные полномочия, предусмотренные Федеральным законом.</w:t>
      </w:r>
    </w:p>
    <w:p w:rsid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A22" w:rsidRPr="00A559AD" w:rsidRDefault="00940A22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940A2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lastRenderedPageBreak/>
        <w:t>III. Ответственность контрактного управляющего</w:t>
      </w: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9AD" w:rsidRPr="00A559AD" w:rsidRDefault="00A559AD" w:rsidP="00A559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AD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A559AD">
        <w:rPr>
          <w:rFonts w:ascii="Times New Roman" w:eastAsia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9F6BEF" w:rsidRPr="00A559AD" w:rsidRDefault="009F6BEF" w:rsidP="00A559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F6BEF" w:rsidRPr="00A559AD" w:rsidSect="006E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9AD"/>
    <w:rsid w:val="006E4DBE"/>
    <w:rsid w:val="00940A22"/>
    <w:rsid w:val="009F6BEF"/>
    <w:rsid w:val="00A559AD"/>
    <w:rsid w:val="00C0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BE"/>
  </w:style>
  <w:style w:type="paragraph" w:styleId="1">
    <w:name w:val="heading 1"/>
    <w:basedOn w:val="a"/>
    <w:link w:val="10"/>
    <w:uiPriority w:val="9"/>
    <w:qFormat/>
    <w:rsid w:val="00A55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55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559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luso-counter">
    <w:name w:val="pluso-counter"/>
    <w:basedOn w:val="a0"/>
    <w:rsid w:val="00A5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3401</Words>
  <Characters>19392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2018-08-01T07:48:00Z</cp:lastPrinted>
  <dcterms:created xsi:type="dcterms:W3CDTF">2018-06-26T04:47:00Z</dcterms:created>
  <dcterms:modified xsi:type="dcterms:W3CDTF">2018-08-01T07:49:00Z</dcterms:modified>
</cp:coreProperties>
</file>