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0D" w:rsidRDefault="0094690D" w:rsidP="0094690D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16.09.2022Г. №26</w:t>
      </w:r>
    </w:p>
    <w:p w:rsidR="0094690D" w:rsidRDefault="0094690D" w:rsidP="0094690D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94690D" w:rsidRDefault="0094690D" w:rsidP="0094690D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94690D" w:rsidRDefault="0094690D" w:rsidP="0094690D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94690D" w:rsidRDefault="0094690D" w:rsidP="0094690D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РАЗГОНСКОЕ МУНИЦИПАЛЬНОЕ ОБРАЗОВАНИЕ</w:t>
      </w:r>
    </w:p>
    <w:p w:rsidR="0094690D" w:rsidRDefault="0094690D" w:rsidP="0094690D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94690D" w:rsidRDefault="0094690D" w:rsidP="0094690D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94690D" w:rsidRDefault="0094690D" w:rsidP="0094690D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94690D" w:rsidRDefault="0094690D" w:rsidP="0094690D">
      <w:pPr>
        <w:tabs>
          <w:tab w:val="left" w:pos="2000"/>
          <w:tab w:val="center" w:pos="4820"/>
          <w:tab w:val="left" w:pos="7853"/>
        </w:tabs>
        <w:ind w:firstLine="567"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94690D" w:rsidRDefault="0094690D" w:rsidP="0094690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РАЗГОНСКОГО МУНИЦИПАЛЬНОГО ОБРАЗОВАНИЯ НА 2022 ГОД И НА ПЛАНОВЫЙ ПЕРИОД 2023-2024 Г.Г.</w:t>
      </w:r>
    </w:p>
    <w:p w:rsidR="0094690D" w:rsidRDefault="0094690D" w:rsidP="0094690D">
      <w:pPr>
        <w:pStyle w:val="ac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4690D" w:rsidRDefault="0094690D" w:rsidP="0094690D">
      <w:pPr>
        <w:pStyle w:val="ac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C629D" w:rsidRDefault="00980B85" w:rsidP="0094690D">
      <w:pPr>
        <w:pStyle w:val="ac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4690D">
        <w:rPr>
          <w:rFonts w:ascii="Arial" w:hAnsi="Arial" w:cs="Arial"/>
          <w:sz w:val="24"/>
          <w:szCs w:val="24"/>
        </w:rPr>
        <w:t xml:space="preserve">В целях осуществления администрацией </w:t>
      </w:r>
      <w:r w:rsidR="00693E8C" w:rsidRPr="0094690D">
        <w:rPr>
          <w:rFonts w:ascii="Arial" w:hAnsi="Arial" w:cs="Arial"/>
          <w:sz w:val="24"/>
          <w:szCs w:val="24"/>
        </w:rPr>
        <w:t>Разгонского</w:t>
      </w:r>
      <w:r w:rsidR="001702AC" w:rsidRPr="0094690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94690D">
        <w:rPr>
          <w:rFonts w:ascii="Arial" w:hAnsi="Arial" w:cs="Arial"/>
          <w:sz w:val="24"/>
          <w:szCs w:val="24"/>
        </w:rPr>
        <w:t xml:space="preserve"> функции по осуществлению муниципального контроля на территории </w:t>
      </w:r>
      <w:r w:rsidR="00693E8C" w:rsidRPr="0094690D">
        <w:rPr>
          <w:rFonts w:ascii="Arial" w:hAnsi="Arial" w:cs="Arial"/>
          <w:sz w:val="24"/>
          <w:szCs w:val="24"/>
        </w:rPr>
        <w:t>Разгонского</w:t>
      </w:r>
      <w:r w:rsidRPr="0094690D">
        <w:rPr>
          <w:rFonts w:ascii="Arial" w:hAnsi="Arial" w:cs="Arial"/>
          <w:sz w:val="24"/>
          <w:szCs w:val="24"/>
        </w:rPr>
        <w:t xml:space="preserve"> муниципального образования, в</w:t>
      </w:r>
      <w:r w:rsidR="00746702" w:rsidRPr="0094690D">
        <w:rPr>
          <w:rFonts w:ascii="Arial" w:hAnsi="Arial" w:cs="Arial"/>
          <w:sz w:val="24"/>
          <w:szCs w:val="24"/>
        </w:rPr>
        <w:t xml:space="preserve"> соответствии со </w:t>
      </w:r>
      <w:hyperlink r:id="rId7" w:anchor="/document/12164247/entry/820" w:history="1">
        <w:r w:rsidR="00746702" w:rsidRPr="0094690D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статьей 8.2</w:t>
        </w:r>
      </w:hyperlink>
      <w:r w:rsidR="00746702" w:rsidRPr="0094690D">
        <w:rPr>
          <w:rFonts w:ascii="Arial" w:hAnsi="Arial" w:cs="Arial"/>
          <w:sz w:val="24"/>
          <w:szCs w:val="24"/>
        </w:rPr>
        <w:t xml:space="preserve"> Федерального закона от 26.12.2008 №</w:t>
      </w:r>
      <w:r w:rsidR="0094690D">
        <w:rPr>
          <w:rFonts w:ascii="Arial" w:hAnsi="Arial" w:cs="Arial"/>
          <w:sz w:val="24"/>
          <w:szCs w:val="24"/>
        </w:rPr>
        <w:t xml:space="preserve"> </w:t>
      </w:r>
      <w:r w:rsidR="00746702" w:rsidRPr="0094690D">
        <w:rPr>
          <w:rFonts w:ascii="Arial" w:hAnsi="Arial" w:cs="Arial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94690D">
        <w:rPr>
          <w:rFonts w:ascii="Arial" w:hAnsi="Arial" w:cs="Arial"/>
          <w:sz w:val="24"/>
          <w:szCs w:val="24"/>
        </w:rPr>
        <w:t>,</w:t>
      </w:r>
      <w:r w:rsidR="00746702" w:rsidRPr="0094690D">
        <w:rPr>
          <w:rFonts w:ascii="Arial" w:hAnsi="Arial" w:cs="Arial"/>
          <w:sz w:val="24"/>
          <w:szCs w:val="24"/>
        </w:rPr>
        <w:t xml:space="preserve"> </w:t>
      </w:r>
      <w:hyperlink r:id="rId8" w:anchor="/document/72140166/entry/0" w:history="1">
        <w:r w:rsidRPr="0094690D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94690D">
        <w:rPr>
          <w:rFonts w:ascii="Arial" w:hAnsi="Arial" w:cs="Arial"/>
          <w:sz w:val="24"/>
          <w:szCs w:val="24"/>
        </w:rPr>
        <w:t xml:space="preserve"> Правительства Российской Федерации от 26.12.2018 №</w:t>
      </w:r>
      <w:r w:rsidR="0094690D">
        <w:rPr>
          <w:rFonts w:ascii="Arial" w:hAnsi="Arial" w:cs="Arial"/>
          <w:sz w:val="24"/>
          <w:szCs w:val="24"/>
        </w:rPr>
        <w:t xml:space="preserve"> </w:t>
      </w:r>
      <w:r w:rsidRPr="0094690D">
        <w:rPr>
          <w:rFonts w:ascii="Arial" w:hAnsi="Arial" w:cs="Arial"/>
          <w:sz w:val="24"/>
          <w:szCs w:val="24"/>
        </w:rPr>
        <w:t>1680 «</w:t>
      </w:r>
      <w:r w:rsidR="00746702" w:rsidRPr="0094690D">
        <w:rPr>
          <w:rFonts w:ascii="Arial" w:hAnsi="Arial" w:cs="Arial"/>
          <w:sz w:val="24"/>
          <w:szCs w:val="24"/>
        </w:rPr>
        <w:t>О</w:t>
      </w:r>
      <w:r w:rsidRPr="0094690D">
        <w:rPr>
          <w:rFonts w:ascii="Arial" w:hAnsi="Arial" w:cs="Arial"/>
          <w:sz w:val="24"/>
          <w:szCs w:val="24"/>
        </w:rPr>
        <w:t>б утверждении о</w:t>
      </w:r>
      <w:r w:rsidR="00746702" w:rsidRPr="0094690D">
        <w:rPr>
          <w:rFonts w:ascii="Arial" w:hAnsi="Arial" w:cs="Arial"/>
          <w:sz w:val="24"/>
          <w:szCs w:val="24"/>
        </w:rPr>
        <w:t>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</w:t>
      </w:r>
      <w:r w:rsidR="00EA40BC" w:rsidRPr="0094690D">
        <w:rPr>
          <w:rFonts w:ascii="Arial" w:hAnsi="Arial" w:cs="Arial"/>
          <w:sz w:val="24"/>
          <w:szCs w:val="24"/>
        </w:rPr>
        <w:t xml:space="preserve">, </w:t>
      </w:r>
      <w:r w:rsidR="005E62E3" w:rsidRPr="0094690D">
        <w:rPr>
          <w:rFonts w:ascii="Arial" w:hAnsi="Arial" w:cs="Arial"/>
          <w:sz w:val="24"/>
          <w:szCs w:val="24"/>
          <w:lang w:eastAsia="ru-RU"/>
        </w:rPr>
        <w:t>ст</w:t>
      </w:r>
      <w:r w:rsidR="005F06D4" w:rsidRPr="0094690D">
        <w:rPr>
          <w:rFonts w:ascii="Arial" w:hAnsi="Arial" w:cs="Arial"/>
          <w:sz w:val="24"/>
          <w:szCs w:val="24"/>
          <w:lang w:eastAsia="ru-RU"/>
        </w:rPr>
        <w:t>атьями</w:t>
      </w:r>
      <w:r w:rsidR="005E62E3" w:rsidRPr="0094690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702AC" w:rsidRPr="0094690D">
        <w:rPr>
          <w:rFonts w:ascii="Arial" w:hAnsi="Arial" w:cs="Arial"/>
          <w:sz w:val="24"/>
          <w:szCs w:val="24"/>
          <w:lang w:eastAsia="ru-RU"/>
        </w:rPr>
        <w:t>23, 46</w:t>
      </w:r>
      <w:r w:rsidR="00DC629D" w:rsidRPr="0094690D">
        <w:rPr>
          <w:rFonts w:ascii="Arial" w:hAnsi="Arial" w:cs="Arial"/>
          <w:sz w:val="24"/>
          <w:szCs w:val="24"/>
          <w:lang w:eastAsia="ru-RU"/>
        </w:rPr>
        <w:t xml:space="preserve"> Устав</w:t>
      </w:r>
      <w:r w:rsidR="005E62E3" w:rsidRPr="0094690D">
        <w:rPr>
          <w:rFonts w:ascii="Arial" w:hAnsi="Arial" w:cs="Arial"/>
          <w:sz w:val="24"/>
          <w:szCs w:val="24"/>
          <w:lang w:eastAsia="ru-RU"/>
        </w:rPr>
        <w:t>а</w:t>
      </w:r>
      <w:r w:rsidR="00DC629D" w:rsidRPr="0094690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3E8C" w:rsidRPr="0094690D">
        <w:rPr>
          <w:rFonts w:ascii="Arial" w:hAnsi="Arial" w:cs="Arial"/>
          <w:sz w:val="24"/>
          <w:szCs w:val="24"/>
        </w:rPr>
        <w:t>Разгонского</w:t>
      </w:r>
      <w:r w:rsidR="00DC629D" w:rsidRPr="0094690D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</w:t>
      </w:r>
      <w:r w:rsidR="005E62E3" w:rsidRPr="0094690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46702" w:rsidRPr="0094690D">
        <w:rPr>
          <w:rFonts w:ascii="Arial" w:hAnsi="Arial" w:cs="Arial"/>
          <w:sz w:val="24"/>
          <w:szCs w:val="24"/>
          <w:lang w:eastAsia="ru-RU"/>
        </w:rPr>
        <w:t>а</w:t>
      </w:r>
      <w:r w:rsidR="005E62E3" w:rsidRPr="0094690D">
        <w:rPr>
          <w:rFonts w:ascii="Arial" w:hAnsi="Arial" w:cs="Arial"/>
          <w:sz w:val="24"/>
          <w:szCs w:val="24"/>
          <w:lang w:eastAsia="ru-RU"/>
        </w:rPr>
        <w:t xml:space="preserve">дминистрация </w:t>
      </w:r>
      <w:r w:rsidR="00693E8C" w:rsidRPr="0094690D">
        <w:rPr>
          <w:rFonts w:ascii="Arial" w:hAnsi="Arial" w:cs="Arial"/>
          <w:sz w:val="24"/>
          <w:szCs w:val="24"/>
        </w:rPr>
        <w:t>Разгонского</w:t>
      </w:r>
      <w:r w:rsidR="001702AC" w:rsidRPr="0094690D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94690D" w:rsidRPr="0094690D" w:rsidRDefault="0094690D" w:rsidP="0094690D">
      <w:pPr>
        <w:pStyle w:val="ac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5E62E3" w:rsidRPr="0094690D" w:rsidRDefault="005E62E3" w:rsidP="0094690D">
      <w:pPr>
        <w:pStyle w:val="ac"/>
        <w:ind w:firstLine="709"/>
        <w:contextualSpacing/>
        <w:jc w:val="center"/>
        <w:rPr>
          <w:rFonts w:ascii="Arial" w:hAnsi="Arial" w:cs="Arial"/>
          <w:b/>
          <w:color w:val="2D2D2D"/>
          <w:sz w:val="32"/>
          <w:szCs w:val="32"/>
          <w:lang w:eastAsia="ru-RU"/>
        </w:rPr>
      </w:pPr>
      <w:r w:rsidRPr="0094690D">
        <w:rPr>
          <w:rFonts w:ascii="Arial" w:hAnsi="Arial" w:cs="Arial"/>
          <w:b/>
          <w:sz w:val="32"/>
          <w:szCs w:val="32"/>
          <w:lang w:eastAsia="ru-RU"/>
        </w:rPr>
        <w:t>ПОСТАНОВЛЯЕТ</w:t>
      </w:r>
      <w:r w:rsidRPr="0094690D">
        <w:rPr>
          <w:rFonts w:ascii="Arial" w:hAnsi="Arial" w:cs="Arial"/>
          <w:b/>
          <w:color w:val="2D2D2D"/>
          <w:sz w:val="32"/>
          <w:szCs w:val="32"/>
          <w:lang w:eastAsia="ru-RU"/>
        </w:rPr>
        <w:t>:</w:t>
      </w:r>
    </w:p>
    <w:p w:rsidR="00E40D5E" w:rsidRPr="0094690D" w:rsidRDefault="00E40D5E" w:rsidP="0094690D">
      <w:pPr>
        <w:pStyle w:val="ac"/>
        <w:ind w:firstLine="709"/>
        <w:contextualSpacing/>
        <w:jc w:val="both"/>
        <w:rPr>
          <w:rFonts w:ascii="Arial" w:hAnsi="Arial" w:cs="Arial"/>
          <w:b/>
          <w:color w:val="2D2D2D"/>
          <w:sz w:val="24"/>
          <w:szCs w:val="24"/>
          <w:lang w:eastAsia="ru-RU"/>
        </w:rPr>
      </w:pPr>
    </w:p>
    <w:p w:rsidR="00980B85" w:rsidRPr="0094690D" w:rsidRDefault="00980B85" w:rsidP="0094690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 xml:space="preserve">1. Утвердить прилагаемую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693E8C" w:rsidRPr="0094690D">
        <w:rPr>
          <w:rFonts w:ascii="Arial" w:hAnsi="Arial" w:cs="Arial"/>
          <w:sz w:val="24"/>
          <w:szCs w:val="24"/>
        </w:rPr>
        <w:t>Разгонского</w:t>
      </w:r>
      <w:r w:rsidR="00C8425A" w:rsidRPr="0094690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84F00" w:rsidRPr="0094690D">
        <w:rPr>
          <w:rFonts w:ascii="Arial" w:hAnsi="Arial" w:cs="Arial"/>
          <w:sz w:val="24"/>
          <w:szCs w:val="24"/>
        </w:rPr>
        <w:t xml:space="preserve"> </w:t>
      </w:r>
      <w:r w:rsidR="004B5890" w:rsidRPr="0094690D">
        <w:rPr>
          <w:rFonts w:ascii="Arial" w:hAnsi="Arial" w:cs="Arial"/>
          <w:sz w:val="24"/>
          <w:szCs w:val="24"/>
        </w:rPr>
        <w:t>на 202</w:t>
      </w:r>
      <w:r w:rsidR="009F456E" w:rsidRPr="0094690D">
        <w:rPr>
          <w:rFonts w:ascii="Arial" w:hAnsi="Arial" w:cs="Arial"/>
          <w:sz w:val="24"/>
          <w:szCs w:val="24"/>
        </w:rPr>
        <w:t>2</w:t>
      </w:r>
      <w:r w:rsidR="004B5890" w:rsidRPr="0094690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F456E" w:rsidRPr="0094690D">
        <w:rPr>
          <w:rFonts w:ascii="Arial" w:hAnsi="Arial" w:cs="Arial"/>
          <w:sz w:val="24"/>
          <w:szCs w:val="24"/>
        </w:rPr>
        <w:t>3</w:t>
      </w:r>
      <w:r w:rsidRPr="0094690D">
        <w:rPr>
          <w:rFonts w:ascii="Arial" w:hAnsi="Arial" w:cs="Arial"/>
          <w:sz w:val="24"/>
          <w:szCs w:val="24"/>
        </w:rPr>
        <w:t xml:space="preserve"> –</w:t>
      </w:r>
      <w:r w:rsidR="004B5890" w:rsidRPr="0094690D">
        <w:rPr>
          <w:rFonts w:ascii="Arial" w:hAnsi="Arial" w:cs="Arial"/>
          <w:sz w:val="24"/>
          <w:szCs w:val="24"/>
        </w:rPr>
        <w:t>202</w:t>
      </w:r>
      <w:r w:rsidR="009F456E" w:rsidRPr="0094690D">
        <w:rPr>
          <w:rFonts w:ascii="Arial" w:hAnsi="Arial" w:cs="Arial"/>
          <w:sz w:val="24"/>
          <w:szCs w:val="24"/>
        </w:rPr>
        <w:t>4</w:t>
      </w:r>
      <w:r w:rsidRPr="0094690D">
        <w:rPr>
          <w:rFonts w:ascii="Arial" w:hAnsi="Arial" w:cs="Arial"/>
          <w:sz w:val="24"/>
          <w:szCs w:val="24"/>
        </w:rPr>
        <w:t>гг.</w:t>
      </w:r>
      <w:r w:rsidR="00EA40BC" w:rsidRPr="0094690D">
        <w:rPr>
          <w:rFonts w:ascii="Arial" w:hAnsi="Arial" w:cs="Arial"/>
          <w:sz w:val="24"/>
          <w:szCs w:val="24"/>
        </w:rPr>
        <w:t xml:space="preserve"> </w:t>
      </w:r>
      <w:r w:rsidRPr="0094690D">
        <w:rPr>
          <w:rFonts w:ascii="Arial" w:hAnsi="Arial" w:cs="Arial"/>
          <w:sz w:val="24"/>
          <w:szCs w:val="24"/>
        </w:rPr>
        <w:t>(далее - Программа профилактики нарушений).</w:t>
      </w:r>
    </w:p>
    <w:p w:rsidR="00980B85" w:rsidRPr="0094690D" w:rsidRDefault="00980B85" w:rsidP="0094690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 xml:space="preserve">2. Специалистам администрации </w:t>
      </w:r>
      <w:r w:rsidR="009F456E" w:rsidRPr="0094690D">
        <w:rPr>
          <w:rFonts w:ascii="Arial" w:hAnsi="Arial" w:cs="Arial"/>
          <w:sz w:val="24"/>
          <w:szCs w:val="24"/>
        </w:rPr>
        <w:t>Разгонского</w:t>
      </w:r>
      <w:r w:rsidR="00C8425A" w:rsidRPr="0094690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94690D">
        <w:rPr>
          <w:rFonts w:ascii="Arial" w:hAnsi="Arial" w:cs="Arial"/>
          <w:sz w:val="24"/>
          <w:szCs w:val="24"/>
        </w:rPr>
        <w:t>, уполномоченным на осуществление муниципального контроля</w:t>
      </w:r>
      <w:r w:rsidR="00E40D5E" w:rsidRPr="0094690D">
        <w:rPr>
          <w:rFonts w:ascii="Arial" w:hAnsi="Arial" w:cs="Arial"/>
          <w:sz w:val="24"/>
          <w:szCs w:val="24"/>
        </w:rPr>
        <w:t>,</w:t>
      </w:r>
      <w:r w:rsidRPr="0094690D">
        <w:rPr>
          <w:rFonts w:ascii="Arial" w:hAnsi="Arial" w:cs="Arial"/>
          <w:sz w:val="24"/>
          <w:szCs w:val="24"/>
        </w:rPr>
        <w:t xml:space="preserve">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5E62E3" w:rsidRPr="0094690D" w:rsidRDefault="004B5890" w:rsidP="0094690D">
      <w:pPr>
        <w:pStyle w:val="ac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color w:val="2D2D2D"/>
          <w:sz w:val="24"/>
          <w:szCs w:val="24"/>
        </w:rPr>
        <w:t>3</w:t>
      </w:r>
      <w:r w:rsidR="00DC629D" w:rsidRPr="0094690D">
        <w:rPr>
          <w:rFonts w:ascii="Arial" w:hAnsi="Arial" w:cs="Arial"/>
          <w:color w:val="2D2D2D"/>
          <w:sz w:val="24"/>
          <w:szCs w:val="24"/>
        </w:rPr>
        <w:t xml:space="preserve">. </w:t>
      </w:r>
      <w:r w:rsidR="005E62E3" w:rsidRPr="0094690D">
        <w:rPr>
          <w:rFonts w:ascii="Arial" w:hAnsi="Arial" w:cs="Arial"/>
          <w:sz w:val="24"/>
          <w:szCs w:val="24"/>
        </w:rPr>
        <w:t xml:space="preserve">Опубликовать настоящее постановление с приложением в </w:t>
      </w:r>
      <w:r w:rsidR="005E62E3" w:rsidRPr="0094690D">
        <w:rPr>
          <w:rStyle w:val="FontStyle21"/>
          <w:rFonts w:ascii="Arial" w:hAnsi="Arial" w:cs="Arial"/>
        </w:rPr>
        <w:t>информационной газете «</w:t>
      </w:r>
      <w:r w:rsidR="00C8425A" w:rsidRPr="0094690D">
        <w:rPr>
          <w:rStyle w:val="FontStyle21"/>
          <w:rFonts w:ascii="Arial" w:hAnsi="Arial" w:cs="Arial"/>
        </w:rPr>
        <w:t xml:space="preserve">Вестник </w:t>
      </w:r>
      <w:r w:rsidR="009F456E" w:rsidRPr="0094690D">
        <w:rPr>
          <w:rFonts w:ascii="Arial" w:hAnsi="Arial" w:cs="Arial"/>
          <w:sz w:val="24"/>
          <w:szCs w:val="24"/>
        </w:rPr>
        <w:t>Разгонского</w:t>
      </w:r>
      <w:r w:rsidR="00C8425A" w:rsidRPr="0094690D">
        <w:rPr>
          <w:rStyle w:val="FontStyle21"/>
          <w:rFonts w:ascii="Arial" w:hAnsi="Arial" w:cs="Arial"/>
        </w:rPr>
        <w:t xml:space="preserve"> муниципального образования</w:t>
      </w:r>
      <w:r w:rsidR="005E62E3" w:rsidRPr="0094690D">
        <w:rPr>
          <w:rStyle w:val="FontStyle21"/>
          <w:rFonts w:ascii="Arial" w:hAnsi="Arial" w:cs="Arial"/>
        </w:rPr>
        <w:t xml:space="preserve">» </w:t>
      </w:r>
      <w:r w:rsidR="005E62E3" w:rsidRPr="0094690D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</w:t>
      </w:r>
      <w:r w:rsidR="009F456E" w:rsidRPr="0094690D">
        <w:rPr>
          <w:rFonts w:ascii="Arial" w:hAnsi="Arial" w:cs="Arial"/>
          <w:sz w:val="24"/>
          <w:szCs w:val="24"/>
        </w:rPr>
        <w:t>Разгонского</w:t>
      </w:r>
      <w:r w:rsidR="00C8425A" w:rsidRPr="0094690D">
        <w:rPr>
          <w:rStyle w:val="FontStyle21"/>
          <w:rFonts w:ascii="Arial" w:hAnsi="Arial" w:cs="Arial"/>
        </w:rPr>
        <w:t xml:space="preserve"> муниципального образования</w:t>
      </w:r>
      <w:r w:rsidR="00C8425A" w:rsidRPr="0094690D">
        <w:rPr>
          <w:rFonts w:ascii="Arial" w:hAnsi="Arial" w:cs="Arial"/>
          <w:sz w:val="24"/>
          <w:szCs w:val="24"/>
        </w:rPr>
        <w:t xml:space="preserve"> </w:t>
      </w:r>
      <w:r w:rsidR="005E62E3" w:rsidRPr="0094690D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5E62E3" w:rsidRPr="0094690D" w:rsidRDefault="00980B85" w:rsidP="0094690D">
      <w:pPr>
        <w:pStyle w:val="ac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4</w:t>
      </w:r>
      <w:r w:rsidR="005E62E3" w:rsidRPr="0094690D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F441B3" w:rsidRPr="0094690D" w:rsidRDefault="00F441B3" w:rsidP="0094690D">
      <w:pPr>
        <w:contextualSpacing/>
        <w:rPr>
          <w:rFonts w:ascii="Arial" w:hAnsi="Arial" w:cs="Arial"/>
          <w:sz w:val="24"/>
          <w:szCs w:val="24"/>
        </w:rPr>
      </w:pPr>
    </w:p>
    <w:p w:rsidR="008F467F" w:rsidRPr="0094690D" w:rsidRDefault="008F467F" w:rsidP="0094690D">
      <w:pPr>
        <w:contextualSpacing/>
        <w:rPr>
          <w:rFonts w:ascii="Arial" w:hAnsi="Arial" w:cs="Arial"/>
          <w:sz w:val="24"/>
          <w:szCs w:val="24"/>
        </w:rPr>
      </w:pPr>
    </w:p>
    <w:p w:rsidR="009F456E" w:rsidRPr="0094690D" w:rsidRDefault="008F467F" w:rsidP="0094690D">
      <w:pPr>
        <w:contextualSpacing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lastRenderedPageBreak/>
        <w:t xml:space="preserve">Глава </w:t>
      </w:r>
      <w:r w:rsidR="00C8425A" w:rsidRPr="0094690D">
        <w:rPr>
          <w:rFonts w:ascii="Arial" w:hAnsi="Arial" w:cs="Arial"/>
          <w:sz w:val="24"/>
          <w:szCs w:val="24"/>
        </w:rPr>
        <w:t>администрации</w:t>
      </w:r>
      <w:r w:rsidRPr="0094690D">
        <w:rPr>
          <w:rFonts w:ascii="Arial" w:hAnsi="Arial" w:cs="Arial"/>
          <w:sz w:val="24"/>
          <w:szCs w:val="24"/>
        </w:rPr>
        <w:t xml:space="preserve"> </w:t>
      </w:r>
    </w:p>
    <w:p w:rsidR="0094690D" w:rsidRDefault="009F456E" w:rsidP="0094690D">
      <w:pPr>
        <w:contextualSpacing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Разгонского муниципального образования</w:t>
      </w:r>
    </w:p>
    <w:p w:rsidR="008F467F" w:rsidRDefault="009F456E" w:rsidP="0094690D">
      <w:pPr>
        <w:contextualSpacing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Р.С.Журавлева</w:t>
      </w:r>
    </w:p>
    <w:p w:rsidR="0094690D" w:rsidRDefault="0094690D" w:rsidP="0094690D">
      <w:pPr>
        <w:contextualSpacing/>
        <w:rPr>
          <w:rFonts w:ascii="Arial" w:hAnsi="Arial" w:cs="Arial"/>
          <w:sz w:val="24"/>
          <w:szCs w:val="24"/>
        </w:rPr>
      </w:pPr>
    </w:p>
    <w:p w:rsidR="0094690D" w:rsidRDefault="0094690D" w:rsidP="0094690D">
      <w:pPr>
        <w:contextualSpacing/>
        <w:rPr>
          <w:rFonts w:ascii="Arial" w:hAnsi="Arial" w:cs="Arial"/>
          <w:sz w:val="24"/>
          <w:szCs w:val="24"/>
        </w:rPr>
      </w:pPr>
    </w:p>
    <w:p w:rsidR="0094690D" w:rsidRPr="0094690D" w:rsidRDefault="0094690D" w:rsidP="0094690D">
      <w:pPr>
        <w:jc w:val="right"/>
        <w:rPr>
          <w:rFonts w:ascii="Courier New" w:hAnsi="Courier New" w:cs="Courier New"/>
          <w:sz w:val="22"/>
          <w:szCs w:val="22"/>
        </w:rPr>
      </w:pPr>
      <w:r w:rsidRPr="0094690D">
        <w:rPr>
          <w:rFonts w:ascii="Courier New" w:hAnsi="Courier New" w:cs="Courier New"/>
          <w:sz w:val="22"/>
          <w:szCs w:val="22"/>
        </w:rPr>
        <w:t>Утверждена</w:t>
      </w:r>
    </w:p>
    <w:p w:rsidR="0094690D" w:rsidRPr="0094690D" w:rsidRDefault="0094690D" w:rsidP="0094690D">
      <w:pPr>
        <w:jc w:val="right"/>
        <w:rPr>
          <w:rFonts w:ascii="Courier New" w:hAnsi="Courier New" w:cs="Courier New"/>
          <w:sz w:val="22"/>
          <w:szCs w:val="22"/>
        </w:rPr>
      </w:pPr>
      <w:r w:rsidRPr="0094690D">
        <w:rPr>
          <w:rFonts w:ascii="Courier New" w:hAnsi="Courier New" w:cs="Courier New"/>
          <w:sz w:val="22"/>
          <w:szCs w:val="22"/>
        </w:rPr>
        <w:t>постановлением администрации</w:t>
      </w:r>
    </w:p>
    <w:p w:rsidR="0094690D" w:rsidRPr="0094690D" w:rsidRDefault="0094690D" w:rsidP="0094690D">
      <w:pPr>
        <w:jc w:val="right"/>
        <w:rPr>
          <w:rFonts w:ascii="Courier New" w:hAnsi="Courier New" w:cs="Courier New"/>
          <w:sz w:val="22"/>
          <w:szCs w:val="22"/>
        </w:rPr>
      </w:pPr>
      <w:r w:rsidRPr="0094690D">
        <w:rPr>
          <w:rFonts w:ascii="Courier New" w:hAnsi="Courier New" w:cs="Courier New"/>
          <w:sz w:val="22"/>
          <w:szCs w:val="22"/>
        </w:rPr>
        <w:t>Разгонского муниципального образования</w:t>
      </w:r>
    </w:p>
    <w:p w:rsidR="0094690D" w:rsidRPr="0094690D" w:rsidRDefault="0094690D" w:rsidP="0094690D">
      <w:pPr>
        <w:jc w:val="right"/>
        <w:rPr>
          <w:rFonts w:ascii="Courier New" w:hAnsi="Courier New" w:cs="Courier New"/>
          <w:sz w:val="22"/>
          <w:szCs w:val="22"/>
        </w:rPr>
      </w:pPr>
      <w:r w:rsidRPr="0094690D">
        <w:rPr>
          <w:rStyle w:val="a6"/>
          <w:rFonts w:ascii="Courier New" w:hAnsi="Courier New" w:cs="Courier New"/>
          <w:b w:val="0"/>
          <w:sz w:val="22"/>
          <w:szCs w:val="22"/>
        </w:rPr>
        <w:t>от «16» сентября  2022 года № 26</w:t>
      </w:r>
    </w:p>
    <w:p w:rsidR="0094690D" w:rsidRPr="0094690D" w:rsidRDefault="0094690D" w:rsidP="0094690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4690D" w:rsidRPr="0094690D" w:rsidRDefault="0094690D" w:rsidP="0094690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4690D">
        <w:rPr>
          <w:rFonts w:ascii="Arial" w:hAnsi="Arial" w:cs="Arial"/>
          <w:b/>
          <w:sz w:val="30"/>
          <w:szCs w:val="30"/>
        </w:rPr>
        <w:t>ПРОГРАММА</w:t>
      </w:r>
    </w:p>
    <w:p w:rsidR="0094690D" w:rsidRPr="0094690D" w:rsidRDefault="0094690D" w:rsidP="0094690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4690D">
        <w:rPr>
          <w:rFonts w:ascii="Arial" w:hAnsi="Arial" w:cs="Arial"/>
          <w:b/>
          <w:sz w:val="30"/>
          <w:szCs w:val="30"/>
        </w:rPr>
        <w:t>ПРОФИЛАКТИКИ НАРУШЕНИЙ ОБЯЗАТЕЛЬНЫХ ТРЕБОВАНИЙ, ОСУЩЕСТВЛЯЕМОЙ ОРГАНОМ МУНИЦИПАЛЬНОГО КОНТРОЛЯ В ГРАНИЦАХ РАЗГОНСКОГО МУНИЦИПАЛЬНОГО ОБРАЗОВАНИЯ НА 2022 ГОД И ПЛАНОВЫЙ ПЕРИОД 2023 – 2024 ГГ.</w:t>
      </w:r>
    </w:p>
    <w:p w:rsidR="0094690D" w:rsidRPr="0094690D" w:rsidRDefault="0094690D" w:rsidP="0094690D">
      <w:pPr>
        <w:pStyle w:val="ConsPlusTitle"/>
        <w:tabs>
          <w:tab w:val="left" w:pos="5643"/>
        </w:tabs>
        <w:ind w:firstLine="709"/>
        <w:jc w:val="right"/>
        <w:rPr>
          <w:rFonts w:ascii="Arial" w:hAnsi="Arial" w:cs="Arial"/>
          <w:b w:val="0"/>
          <w:szCs w:val="24"/>
        </w:rPr>
      </w:pPr>
    </w:p>
    <w:p w:rsidR="0094690D" w:rsidRPr="0094690D" w:rsidRDefault="0094690D" w:rsidP="0094690D">
      <w:pPr>
        <w:pStyle w:val="ConsPlusTitle"/>
        <w:ind w:firstLine="709"/>
        <w:jc w:val="center"/>
        <w:rPr>
          <w:rFonts w:ascii="Arial" w:hAnsi="Arial" w:cs="Arial"/>
          <w:b w:val="0"/>
          <w:szCs w:val="24"/>
        </w:rPr>
      </w:pPr>
      <w:r w:rsidRPr="0094690D">
        <w:rPr>
          <w:rFonts w:ascii="Arial" w:hAnsi="Arial" w:cs="Arial"/>
          <w:b w:val="0"/>
          <w:szCs w:val="24"/>
        </w:rPr>
        <w:t>Паспорт</w:t>
      </w:r>
    </w:p>
    <w:p w:rsidR="0094690D" w:rsidRPr="0094690D" w:rsidRDefault="0094690D" w:rsidP="0094690D">
      <w:pPr>
        <w:pStyle w:val="ConsPlusTitle"/>
        <w:ind w:firstLine="709"/>
        <w:jc w:val="center"/>
        <w:rPr>
          <w:rFonts w:ascii="Arial" w:hAnsi="Arial" w:cs="Arial"/>
          <w:b w:val="0"/>
          <w:szCs w:val="24"/>
        </w:rPr>
      </w:pPr>
      <w:r w:rsidRPr="0094690D">
        <w:rPr>
          <w:rFonts w:ascii="Arial" w:hAnsi="Arial" w:cs="Arial"/>
          <w:b w:val="0"/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 администрацией Разгонского</w:t>
      </w:r>
      <w:r w:rsidRPr="0094690D">
        <w:rPr>
          <w:rStyle w:val="FontStyle21"/>
          <w:rFonts w:ascii="Arial" w:hAnsi="Arial" w:cs="Arial"/>
          <w:b w:val="0"/>
        </w:rPr>
        <w:t xml:space="preserve"> муниципального образования</w:t>
      </w:r>
      <w:r w:rsidRPr="0094690D">
        <w:rPr>
          <w:rFonts w:ascii="Arial" w:hAnsi="Arial" w:cs="Arial"/>
          <w:b w:val="0"/>
          <w:szCs w:val="24"/>
        </w:rPr>
        <w:t xml:space="preserve"> на 2022 год и плановый период 2023 – 2024 гг.</w:t>
      </w:r>
    </w:p>
    <w:p w:rsidR="0094690D" w:rsidRPr="0094690D" w:rsidRDefault="0094690D" w:rsidP="0094690D">
      <w:pPr>
        <w:pStyle w:val="ConsPlusTitle"/>
        <w:ind w:firstLine="709"/>
        <w:jc w:val="right"/>
        <w:rPr>
          <w:rFonts w:ascii="Arial" w:hAnsi="Arial" w:cs="Arial"/>
          <w:b w:val="0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076"/>
      </w:tblGrid>
      <w:tr w:rsidR="0094690D" w:rsidRPr="00980B85" w:rsidTr="00185D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94690D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94690D" w:rsidRDefault="0094690D" w:rsidP="00185D1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администрацией Разгонского</w:t>
            </w:r>
            <w:r w:rsidRPr="0094690D">
              <w:rPr>
                <w:rStyle w:val="FontStyle21"/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 w:rsidRPr="0094690D">
              <w:rPr>
                <w:rFonts w:ascii="Courier New" w:hAnsi="Courier New" w:cs="Courier New"/>
                <w:sz w:val="22"/>
                <w:szCs w:val="22"/>
              </w:rPr>
              <w:t xml:space="preserve"> на 2022 год и плановый период 2023 – 2024 гг.</w:t>
            </w:r>
          </w:p>
        </w:tc>
      </w:tr>
      <w:tr w:rsidR="0094690D" w:rsidRPr="00980B85" w:rsidTr="00185D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94690D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94690D" w:rsidRDefault="0094690D" w:rsidP="00185D1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4690D" w:rsidRPr="0094690D" w:rsidRDefault="0094690D" w:rsidP="00185D1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4690D" w:rsidRPr="0094690D" w:rsidRDefault="0094690D" w:rsidP="00185D1C">
            <w:pPr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      </w:r>
          </w:p>
        </w:tc>
      </w:tr>
      <w:tr w:rsidR="0094690D" w:rsidRPr="00980B85" w:rsidTr="00185D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94690D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94690D" w:rsidRDefault="0094690D" w:rsidP="00185D1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администрация Разгонского</w:t>
            </w:r>
            <w:r w:rsidRPr="0094690D">
              <w:rPr>
                <w:rStyle w:val="FontStyle21"/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 w:rsidRPr="0094690D">
              <w:rPr>
                <w:rFonts w:ascii="Courier New" w:hAnsi="Courier New" w:cs="Courier New"/>
                <w:sz w:val="22"/>
                <w:szCs w:val="22"/>
              </w:rPr>
              <w:t xml:space="preserve"> (далее – администрация поселения)</w:t>
            </w:r>
          </w:p>
        </w:tc>
      </w:tr>
      <w:tr w:rsidR="0094690D" w:rsidRPr="00980B85" w:rsidTr="00185D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94690D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94690D" w:rsidRDefault="0094690D" w:rsidP="00185D1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Иркутской области (далее – требований, установленных законодательством РФ);</w:t>
            </w:r>
          </w:p>
          <w:p w:rsidR="0094690D" w:rsidRPr="0094690D" w:rsidRDefault="0094690D" w:rsidP="00185D1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 xml:space="preserve">-устранение причин, факторов и условий, способствующих нарушениям обязательных </w:t>
            </w:r>
            <w:r w:rsidRPr="0094690D">
              <w:rPr>
                <w:rFonts w:ascii="Courier New" w:hAnsi="Courier New" w:cs="Courier New"/>
                <w:sz w:val="22"/>
                <w:szCs w:val="22"/>
              </w:rPr>
              <w:lastRenderedPageBreak/>
              <w:t>требований, установленных законодательством Российской Федерации.</w:t>
            </w:r>
          </w:p>
        </w:tc>
      </w:tr>
      <w:tr w:rsidR="0094690D" w:rsidRPr="00980B85" w:rsidTr="00185D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94690D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94690D" w:rsidRDefault="0094690D" w:rsidP="00185D1C">
            <w:pPr>
              <w:pStyle w:val="11"/>
              <w:spacing w:after="0"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94690D">
              <w:rPr>
                <w:rFonts w:ascii="Courier New" w:hAnsi="Courier New" w:cs="Courier New"/>
              </w:rPr>
              <w:t>-укрепление системы профилактики нарушений обязательных требований, установленных законодательством Российской Федерации;</w:t>
            </w:r>
          </w:p>
          <w:p w:rsidR="0094690D" w:rsidRPr="0094690D" w:rsidRDefault="0094690D" w:rsidP="00185D1C">
            <w:pPr>
              <w:pStyle w:val="11"/>
              <w:spacing w:after="0"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94690D">
              <w:rPr>
                <w:rFonts w:ascii="Courier New" w:hAnsi="Courier New" w:cs="Courier New"/>
              </w:rPr>
              <w:t>-выявление причин, факторов и условий, способствующих нарушениям обязательных требований, установленных законодательством Российской Федерации;</w:t>
            </w:r>
          </w:p>
          <w:p w:rsidR="0094690D" w:rsidRPr="0094690D" w:rsidRDefault="0094690D" w:rsidP="00185D1C">
            <w:pPr>
              <w:pStyle w:val="11"/>
              <w:spacing w:after="0"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94690D">
              <w:rPr>
                <w:rFonts w:ascii="Courier New" w:hAnsi="Courier New" w:cs="Courier New"/>
              </w:rPr>
              <w:t>-повышение правовой культуры руководителей юридических лиц и индивидуальных предпринимателей.</w:t>
            </w:r>
          </w:p>
        </w:tc>
      </w:tr>
      <w:tr w:rsidR="0094690D" w:rsidRPr="00980B85" w:rsidTr="00185D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94690D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0D" w:rsidRPr="0094690D" w:rsidRDefault="0094690D" w:rsidP="00185D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2022 год и плановый период 2023-2024 годов</w:t>
            </w:r>
          </w:p>
        </w:tc>
      </w:tr>
      <w:tr w:rsidR="0094690D" w:rsidRPr="00980B85" w:rsidTr="00185D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94690D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94690D" w:rsidRDefault="0094690D" w:rsidP="00185D1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Финансовое обеспечение мероприятий Программы не предусмотрено</w:t>
            </w:r>
          </w:p>
        </w:tc>
      </w:tr>
      <w:tr w:rsidR="0094690D" w:rsidRPr="00980B85" w:rsidTr="00185D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94690D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94690D" w:rsidRDefault="0094690D" w:rsidP="00185D1C">
            <w:pPr>
              <w:pStyle w:val="11"/>
              <w:spacing w:after="0"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94690D">
              <w:rPr>
                <w:rFonts w:ascii="Courier New" w:hAnsi="Courier New" w:cs="Courier New"/>
              </w:rPr>
              <w:t>-повышение эффективности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Разгонского</w:t>
            </w:r>
            <w:r w:rsidRPr="0094690D">
              <w:rPr>
                <w:rStyle w:val="FontStyle21"/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 w:rsidRPr="0094690D">
              <w:rPr>
                <w:rFonts w:ascii="Courier New" w:hAnsi="Courier New" w:cs="Courier New"/>
              </w:rPr>
              <w:t>, требований законодательства Российской Федерации;</w:t>
            </w:r>
          </w:p>
          <w:p w:rsidR="0094690D" w:rsidRPr="0094690D" w:rsidRDefault="0094690D" w:rsidP="00185D1C">
            <w:pPr>
              <w:pStyle w:val="11"/>
              <w:spacing w:after="0"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94690D">
              <w:rPr>
                <w:rFonts w:ascii="Courier New" w:hAnsi="Courier New" w:cs="Courier New"/>
              </w:rPr>
              <w:t>-улучшение информационного обеспечения деятельности администрации поселения по профилактике и предупреждению нарушений законодательства Российской Федерации;</w:t>
            </w:r>
          </w:p>
          <w:p w:rsidR="0094690D" w:rsidRPr="0094690D" w:rsidRDefault="0094690D" w:rsidP="00185D1C">
            <w:pPr>
              <w:pStyle w:val="11"/>
              <w:spacing w:after="0" w:line="240" w:lineRule="auto"/>
              <w:ind w:left="0"/>
              <w:jc w:val="both"/>
              <w:rPr>
                <w:rFonts w:ascii="Courier New" w:hAnsi="Courier New" w:cs="Courier New"/>
                <w:lang w:eastAsia="ru-RU"/>
              </w:rPr>
            </w:pPr>
            <w:r w:rsidRPr="0094690D">
              <w:rPr>
                <w:rFonts w:ascii="Courier New" w:hAnsi="Courier New" w:cs="Courier New"/>
                <w:lang w:eastAsia="ru-RU"/>
              </w:rPr>
              <w:t>-уменьшение общего числа нарушений требований законодательства Российской Федерации,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94690D" w:rsidRPr="00980B85" w:rsidTr="00185D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94690D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0D" w:rsidRPr="0094690D" w:rsidRDefault="0094690D" w:rsidP="00185D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690D">
              <w:rPr>
                <w:rFonts w:ascii="Courier New" w:hAnsi="Courier New" w:cs="Courier New"/>
                <w:sz w:val="22"/>
                <w:szCs w:val="22"/>
              </w:rPr>
              <w:t>Подпрограммы отсутствуют</w:t>
            </w:r>
          </w:p>
        </w:tc>
      </w:tr>
    </w:tbl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4690D" w:rsidRPr="0094690D" w:rsidRDefault="0094690D" w:rsidP="0094690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Раздел 1. Анализ общей обстановки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1.1. На территории Разгонского</w:t>
      </w:r>
      <w:r w:rsidRPr="0094690D">
        <w:rPr>
          <w:rStyle w:val="FontStyle21"/>
          <w:rFonts w:ascii="Arial" w:hAnsi="Arial" w:cs="Arial"/>
        </w:rPr>
        <w:t xml:space="preserve"> муниципального образования</w:t>
      </w:r>
      <w:r w:rsidRPr="0094690D">
        <w:rPr>
          <w:rFonts w:ascii="Arial" w:hAnsi="Arial" w:cs="Arial"/>
          <w:sz w:val="24"/>
          <w:szCs w:val="24"/>
        </w:rPr>
        <w:t xml:space="preserve"> осуществляется: 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-муниципальный земельный контроль;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 xml:space="preserve">- </w:t>
      </w:r>
      <w:r w:rsidRPr="0094690D">
        <w:rPr>
          <w:rFonts w:ascii="Arial" w:hAnsi="Arial" w:cs="Arial"/>
          <w:bCs/>
          <w:kern w:val="2"/>
          <w:sz w:val="24"/>
          <w:szCs w:val="24"/>
        </w:rPr>
        <w:t>муниципальный жилищный контроль;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-муниципальный контроль за сохранностью автомобильных дорог местного значения.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1.2. Функции муниципального контроля осуществляет администрация поселения (должностные лица) на основании распоряжения главы Разгонского</w:t>
      </w:r>
      <w:r w:rsidRPr="0094690D">
        <w:rPr>
          <w:rStyle w:val="FontStyle21"/>
          <w:rFonts w:ascii="Arial" w:hAnsi="Arial" w:cs="Arial"/>
        </w:rPr>
        <w:t xml:space="preserve"> муниципального образования</w:t>
      </w:r>
      <w:r w:rsidRPr="0094690D">
        <w:rPr>
          <w:rFonts w:ascii="Arial" w:hAnsi="Arial" w:cs="Arial"/>
          <w:sz w:val="24"/>
          <w:szCs w:val="24"/>
        </w:rPr>
        <w:t>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Разгонского</w:t>
      </w:r>
      <w:r w:rsidRPr="0094690D">
        <w:rPr>
          <w:rStyle w:val="FontStyle21"/>
          <w:rFonts w:ascii="Arial" w:hAnsi="Arial" w:cs="Arial"/>
        </w:rPr>
        <w:t xml:space="preserve"> муниципального образования</w:t>
      </w:r>
      <w:r w:rsidRPr="0094690D">
        <w:rPr>
          <w:rFonts w:ascii="Arial" w:hAnsi="Arial" w:cs="Arial"/>
          <w:sz w:val="24"/>
          <w:szCs w:val="24"/>
        </w:rPr>
        <w:t xml:space="preserve"> нормативных правовых актов Российской Федерации, Иркутской области и органов местного самоуправления Разгонского</w:t>
      </w:r>
      <w:r w:rsidRPr="0094690D">
        <w:rPr>
          <w:rStyle w:val="FontStyle21"/>
          <w:rFonts w:ascii="Arial" w:hAnsi="Arial" w:cs="Arial"/>
        </w:rPr>
        <w:t xml:space="preserve"> муниципального образования</w:t>
      </w:r>
      <w:r w:rsidRPr="0094690D">
        <w:rPr>
          <w:rFonts w:ascii="Arial" w:hAnsi="Arial" w:cs="Arial"/>
          <w:sz w:val="24"/>
          <w:szCs w:val="24"/>
        </w:rPr>
        <w:t>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1.4. Субъекты, в отношении которых осуществляется муниципальный контроль: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-индивидуальные предприниматели;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-юридические лица.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1.5. Обязательные требования, установленные муниципальными правовыми актами, оценка которых является предметом муниципального земельного контроля (далее – обязательные требования):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lastRenderedPageBreak/>
        <w:t xml:space="preserve">1.5.1. В соответствии с частью 1 статьи 25 Земельного кодекса Российской Федерации права на земельные участки возникают по основаниям, установленным </w:t>
      </w:r>
      <w:hyperlink r:id="rId9" w:anchor="/document/10164072/entry/1017" w:history="1">
        <w:r w:rsidRPr="0094690D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гражданским законодательством</w:t>
        </w:r>
      </w:hyperlink>
      <w:r w:rsidRPr="0094690D">
        <w:rPr>
          <w:rFonts w:ascii="Arial" w:hAnsi="Arial" w:cs="Arial"/>
          <w:sz w:val="24"/>
          <w:szCs w:val="24"/>
        </w:rPr>
        <w:t xml:space="preserve">, федеральными законами, и подлежат государственной регистрации в соответствии с </w:t>
      </w:r>
      <w:hyperlink r:id="rId10" w:anchor="/document/71129192/entry/0" w:history="1">
        <w:r w:rsidRPr="0094690D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 w:rsidRPr="0094690D">
        <w:rPr>
          <w:rFonts w:ascii="Arial" w:hAnsi="Arial" w:cs="Arial"/>
          <w:sz w:val="24"/>
          <w:szCs w:val="24"/>
        </w:rPr>
        <w:t xml:space="preserve"> «О государственной регистрации недвижимости».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1.5.2. 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1)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2)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3)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4)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5) своевременно производить платежи за землю;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 xml:space="preserve">6)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11" w:anchor="/document/12138258/entry/3" w:history="1">
        <w:r w:rsidRPr="0094690D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законодательства</w:t>
        </w:r>
      </w:hyperlink>
      <w:r w:rsidRPr="0094690D">
        <w:rPr>
          <w:rFonts w:ascii="Arial" w:hAnsi="Arial" w:cs="Arial"/>
          <w:sz w:val="24"/>
          <w:szCs w:val="24"/>
        </w:rPr>
        <w:t xml:space="preserve"> о градостроительной деятельности;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7)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8) 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ситуаций, по ликвидации последствий, возникших на них аварий, катастроф;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9) выполнять иные требования, предусмотренные Земельным кодексом, федеральными законами.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1.5.3 Администрация поселения осуществляет муниципальный земельный контроль за соблюдением: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1)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2) 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3)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 xml:space="preserve">4)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24.07.2002 № 101-ФЗ «Об обороте земель сельскохозяйственного назначения», для ведения сельскохозяйственного производства или </w:t>
      </w:r>
      <w:r w:rsidRPr="0094690D">
        <w:rPr>
          <w:rFonts w:ascii="Arial" w:hAnsi="Arial" w:cs="Arial"/>
          <w:sz w:val="24"/>
          <w:szCs w:val="24"/>
        </w:rPr>
        <w:lastRenderedPageBreak/>
        <w:t>осуществления иной связанной с сельскохозяйственным производством деятельности;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5) выполнения требований земельного законодательства,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6)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7) требований о запрете самовольного снятия, перемещения и уничтожения плодородного слоя почвы;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8) требований законодательства, связанных с выполнением в установленный срок предписаний, выданных муниципальными земельными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 xml:space="preserve">1.5.4. В 2022 году плановых и внеплановых проверок в отношении юридических лиц и индивидуальных предпринимателей не проводилось; 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1.5.5. Основными рисками причинения вреда охраняемым законом ценностям, при выявлении нарушений в ходе проведения проверок являются: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1) невыполнение обязательных мероприятий по воспроизводству плодородия почвы;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 xml:space="preserve">2) невыполнение обязательных мероприятий по борьбе с сорной растительностью. Сорная растительность, произрастающая на земельных участках является не только источником распространения большого количества семян сорных растений и очагом распространения вредителей и болезней сельскохозяйственных культур, но и может повлечь возникновение пожаров, представляющих собой угрозу причинения вреда жизни, здоровью граждан, вреда животным, растениям, окружающей среде. </w:t>
      </w:r>
    </w:p>
    <w:p w:rsidR="0094690D" w:rsidRPr="0094690D" w:rsidRDefault="0094690D" w:rsidP="0094690D">
      <w:pPr>
        <w:shd w:val="clear" w:color="auto" w:fill="FFFFFF"/>
        <w:spacing w:line="196" w:lineRule="atLeast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1.5.6. В целях профилактики нарушений обязательных требований земельного законодательства на официальном сайте администрации Разгонского</w:t>
      </w:r>
      <w:r w:rsidRPr="0094690D">
        <w:rPr>
          <w:rStyle w:val="FontStyle21"/>
          <w:rFonts w:ascii="Arial" w:hAnsi="Arial" w:cs="Arial"/>
        </w:rPr>
        <w:t xml:space="preserve"> муниципального образования</w:t>
      </w:r>
      <w:r w:rsidRPr="0094690D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(</w:t>
      </w:r>
      <w:hyperlink r:id="rId12" w:tgtFrame="_blank" w:history="1">
        <w:r w:rsidRPr="0094690D">
          <w:rPr>
            <w:rFonts w:ascii="Arial" w:hAnsi="Arial" w:cs="Arial"/>
            <w:bCs/>
            <w:sz w:val="24"/>
            <w:szCs w:val="24"/>
          </w:rPr>
          <w:t>адм-разгон.рф</w:t>
        </w:r>
      </w:hyperlink>
      <w:r w:rsidRPr="0094690D">
        <w:rPr>
          <w:rFonts w:ascii="Arial" w:hAnsi="Arial" w:cs="Arial"/>
          <w:sz w:val="24"/>
          <w:szCs w:val="24"/>
        </w:rPr>
        <w:t>) размещены перечни обязательных требований земельного законодательства Российской Федерации, выполнение которых является предметом муниципального земельного контроля, нормативные правовые акты, регламентирующие обязательные требования в сфере муниципального земельного контроля, а также Планы проведения плановых проверок соблюдения требований земельного законодательства Российской Федерации юридических лиц и индивидуальных предпринимателей.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1.6. Обязательные требования, установленные муниципальными правовыми актами, оценка которых является предметом муниципального контроля за сохранностью автомобильных дорог местного значения (далее – обязательные требования):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1.6.1. Предметом муниципального контроля за сохранностью автомобильных дорог местного значения в границах Разгонского</w:t>
      </w:r>
      <w:r w:rsidRPr="0094690D">
        <w:rPr>
          <w:rStyle w:val="FontStyle21"/>
          <w:rFonts w:ascii="Arial" w:hAnsi="Arial" w:cs="Arial"/>
        </w:rPr>
        <w:t xml:space="preserve"> муниципального образования</w:t>
      </w:r>
      <w:r w:rsidRPr="0094690D">
        <w:rPr>
          <w:rFonts w:ascii="Arial" w:hAnsi="Arial" w:cs="Arial"/>
          <w:sz w:val="24"/>
          <w:szCs w:val="24"/>
        </w:rPr>
        <w:t xml:space="preserve"> являются автомобильные дороги местного значения и правоотношения, связанные с обеспечением сохранности дорог местного значения и дорожных сооружений, поддержанием их состояния в соответствии с требованиями, допустимыми по условиям обеспечения непрерывного и безопасного движения в любое время года.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1.6.2. Пользователям автомобильными дорогами запрещается: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1) осуществлять движение по автомобильным дорогам на транспортных средствах, имеющих элементы конструкций, которые могут нанести повреждение автомобильным дорогам;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lastRenderedPageBreak/>
        <w:t>2) осуществлять перевозки по автомобильным дорогам опасных, тяжеловесных и (или) крупногабаритных грузов без специальных разрешений, выдаваемых в порядке, предусмотренном настоящим Федеральным законом.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1.6.3. Пользователям автомобильными дорогами и иным осуществляющим использование автомобильных дорог лицам запрещается: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1) загрязнять дорожное покрытие, полосы отвода и придорожные полосы автомобильных дорог;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2) использовать водоотводные сооружения автомобильных дорог для стока или сброса вод;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3) выполнять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4) создавать условия, препятствующие обеспечению безопасности дорожного движения;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5) осуществлять прогон животных через автомобильные дороги вне специально установленных мест, согласованных с владельцами автомобильных дорог;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6) повреждать автомобильные дороги или осуществлять иные действия, наносящие ущерб автомобильным дорогам либо создающие препятствия движению транспортных средств и (или) пешеходов.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 xml:space="preserve">1.6.4. Предметом муниципального жилищного контроля </w:t>
      </w:r>
      <w:r w:rsidRPr="0094690D">
        <w:rPr>
          <w:rFonts w:ascii="Arial" w:hAnsi="Arial" w:cs="Arial"/>
          <w:color w:val="000000"/>
          <w:sz w:val="24"/>
          <w:szCs w:val="24"/>
        </w:rPr>
        <w:t>является соблюдение юридическими лицами, индивидуальными предпринимателями и гражданами 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 xml:space="preserve">1.6.5. </w:t>
      </w:r>
      <w:r w:rsidRPr="0094690D">
        <w:rPr>
          <w:rFonts w:ascii="Arial" w:hAnsi="Arial" w:cs="Arial"/>
          <w:color w:val="000000"/>
          <w:sz w:val="24"/>
          <w:szCs w:val="24"/>
        </w:rPr>
        <w:t xml:space="preserve">Обязательные требования, </w:t>
      </w:r>
      <w:r w:rsidRPr="0094690D">
        <w:rPr>
          <w:rFonts w:ascii="Arial" w:hAnsi="Arial" w:cs="Arial"/>
          <w:sz w:val="24"/>
          <w:szCs w:val="24"/>
        </w:rPr>
        <w:t>установленные муниципальными правовыми актами, оценка которых является предметом муниципального жилищного контроля (далее – обязательные требования):</w:t>
      </w:r>
    </w:p>
    <w:p w:rsidR="0094690D" w:rsidRPr="0094690D" w:rsidRDefault="0094690D" w:rsidP="0094690D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94690D">
        <w:rPr>
          <w:rFonts w:ascii="Arial" w:hAnsi="Arial" w:cs="Arial"/>
          <w:color w:val="000000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94690D" w:rsidRPr="0094690D" w:rsidRDefault="0094690D" w:rsidP="0094690D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94690D">
        <w:rPr>
          <w:rFonts w:ascii="Arial" w:hAnsi="Arial" w:cs="Arial"/>
          <w:color w:val="000000"/>
          <w:szCs w:val="24"/>
        </w:rPr>
        <w:t>2) требований к формированию фондов капитального ремонта;</w:t>
      </w:r>
    </w:p>
    <w:p w:rsidR="0094690D" w:rsidRPr="0094690D" w:rsidRDefault="0094690D" w:rsidP="0094690D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94690D">
        <w:rPr>
          <w:rFonts w:ascii="Arial" w:hAnsi="Arial" w:cs="Arial"/>
          <w:color w:val="000000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4690D" w:rsidRPr="0094690D" w:rsidRDefault="0094690D" w:rsidP="0094690D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94690D">
        <w:rPr>
          <w:rFonts w:ascii="Arial" w:hAnsi="Arial" w:cs="Arial"/>
          <w:color w:val="000000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4690D" w:rsidRPr="0094690D" w:rsidRDefault="0094690D" w:rsidP="0094690D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94690D">
        <w:rPr>
          <w:rFonts w:ascii="Arial" w:hAnsi="Arial" w:cs="Arial"/>
          <w:color w:val="000000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4690D" w:rsidRPr="0094690D" w:rsidRDefault="0094690D" w:rsidP="0094690D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94690D">
        <w:rPr>
          <w:rFonts w:ascii="Arial" w:hAnsi="Arial" w:cs="Arial"/>
          <w:color w:val="000000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4690D" w:rsidRPr="0094690D" w:rsidRDefault="0094690D" w:rsidP="0094690D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94690D">
        <w:rPr>
          <w:rFonts w:ascii="Arial" w:hAnsi="Arial" w:cs="Arial"/>
          <w:color w:val="000000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4690D" w:rsidRPr="0094690D" w:rsidRDefault="0094690D" w:rsidP="0094690D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94690D">
        <w:rPr>
          <w:rFonts w:ascii="Arial" w:hAnsi="Arial" w:cs="Arial"/>
          <w:color w:val="000000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4690D" w:rsidRPr="0094690D" w:rsidRDefault="0094690D" w:rsidP="0094690D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94690D">
        <w:rPr>
          <w:rFonts w:ascii="Arial" w:hAnsi="Arial" w:cs="Arial"/>
          <w:color w:val="000000"/>
          <w:szCs w:val="24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94690D" w:rsidRPr="0094690D" w:rsidRDefault="0094690D" w:rsidP="0094690D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 w:rsidRPr="0094690D">
        <w:rPr>
          <w:rFonts w:ascii="Arial" w:hAnsi="Arial" w:cs="Arial"/>
          <w:color w:val="000000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94690D" w:rsidRPr="0094690D" w:rsidRDefault="0094690D" w:rsidP="0094690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4690D">
        <w:rPr>
          <w:rFonts w:ascii="Arial" w:hAnsi="Arial" w:cs="Arial"/>
          <w:color w:val="000000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 xml:space="preserve">1.6.4. В 2022 году плановых и внеплановых проверок в отношении юридических лиц и индивидуальных предпринимателей не проводилось. 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 xml:space="preserve">1.6.5. В целях профилактики нарушений обязательных требований дорожного законодательства на официальном сайте администрации </w:t>
      </w:r>
      <w:r w:rsidRPr="0094690D">
        <w:rPr>
          <w:rStyle w:val="FontStyle21"/>
          <w:rFonts w:ascii="Arial" w:hAnsi="Arial" w:cs="Arial"/>
        </w:rPr>
        <w:t>Разгонского муниципального образования</w:t>
      </w:r>
      <w:r w:rsidRPr="0094690D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(</w:t>
      </w:r>
      <w:hyperlink r:id="rId13" w:tgtFrame="_blank" w:history="1">
        <w:r w:rsidRPr="0094690D">
          <w:rPr>
            <w:rFonts w:ascii="Arial" w:hAnsi="Arial" w:cs="Arial"/>
            <w:bCs/>
            <w:sz w:val="24"/>
            <w:szCs w:val="24"/>
          </w:rPr>
          <w:t>адм-разгон.рф</w:t>
        </w:r>
      </w:hyperlink>
      <w:r w:rsidRPr="0094690D">
        <w:rPr>
          <w:rFonts w:ascii="Arial" w:hAnsi="Arial" w:cs="Arial"/>
          <w:sz w:val="24"/>
          <w:szCs w:val="24"/>
        </w:rPr>
        <w:t>) размещены перечни обязательных требований  дорожного законодательства Российской Федерации, выполнение которых является предметом муниципального контроля, нормативные правовые акты, регламентирующие обязательные требования в сфере муниципального контроля, а также Планы проведения плановых проверок соблюдения требований дорожного законодательства Российской Федерации юридических лиц и индивидуальных предпринимателей.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4690D" w:rsidRPr="0094690D" w:rsidRDefault="0094690D" w:rsidP="0094690D">
      <w:pPr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690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Раздел 2. Цели и задачи программы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 xml:space="preserve">2.1. Настоящая Программа разработана на 2022 год и плановый период 2023-2024 гг. и определяет цели, задачи и порядок осуществления администрацией поселения профилактических мероприятий, направленных на предупреждение нарушений обязательных требований законодательства в сферах муниципального контроля, осуществляемого администрацией поселения на 2022 год и плановый период 2023 – 2024 гг. 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2.2. Целями профилактической работы являются: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-снижение административной нагрузки на подконтрольные субъекты;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-создание у подконтрольных субъектов мотивации к добросовестному поведению;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-снижение уровня ущерба, причиняемого охраняемым законом ценностям;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-предупреждение нарушений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2.3. Задачами профилактической работы являются: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-укрепление системы профилактики нарушений обязательных требований;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-выявление причин, факторов и условий, способствующих нарушениям обязательных требований;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-разработка мероприятий, направленных на устранение и предупреждение нарушений обязательных требований;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-повышение правосознания и правовой культуры подконтрольных субъектов.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2.4. Целевыми индикаторами и показателями качества и результативности Программы являются: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-информированность подконтрольных субъектов о содержании обязательных требований;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-понятность обязательных требований, их однозначное толкование подконтрольными субъектами и должностными лицами органа муниципального контроля;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lastRenderedPageBreak/>
        <w:t xml:space="preserve">-удовлетворенность подконтрольных субъектов доступностью информации о принятых и готовящихся изменениях в содержании обязательных требований, размещенной на официальном сайте администрации </w:t>
      </w:r>
      <w:r w:rsidRPr="0094690D">
        <w:rPr>
          <w:rStyle w:val="FontStyle21"/>
          <w:rFonts w:ascii="Arial" w:hAnsi="Arial" w:cs="Arial"/>
        </w:rPr>
        <w:t>Разгонского муниципального образования</w:t>
      </w:r>
      <w:r w:rsidRPr="0094690D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(</w:t>
      </w:r>
      <w:hyperlink r:id="rId14" w:tgtFrame="_blank" w:history="1">
        <w:r w:rsidRPr="0094690D">
          <w:rPr>
            <w:rFonts w:ascii="Arial" w:hAnsi="Arial" w:cs="Arial"/>
            <w:bCs/>
            <w:sz w:val="24"/>
            <w:szCs w:val="24"/>
          </w:rPr>
          <w:t>адм-разгон.рф</w:t>
        </w:r>
      </w:hyperlink>
      <w:r w:rsidRPr="0094690D">
        <w:rPr>
          <w:rFonts w:ascii="Arial" w:hAnsi="Arial" w:cs="Arial"/>
          <w:sz w:val="24"/>
          <w:szCs w:val="24"/>
        </w:rPr>
        <w:t>);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-информированность подконтрольных субъектов о порядке проведения проверок;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-информированность подконтрольных субъектов о правах подконтрольных субъектов при проведении проверок;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-степень дисциплинированности подконтрольных субъектов;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-выполнение профилактических программных мероприятий.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2.5. Количественным показателем реализации программы является количество проведенных профилактических мероприятий.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4690D" w:rsidRPr="0094690D" w:rsidRDefault="0094690D" w:rsidP="0094690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Раздел 3. Основные мероприятия по профилактике нарушений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90D">
        <w:rPr>
          <w:rFonts w:ascii="Arial" w:hAnsi="Arial" w:cs="Arial"/>
          <w:sz w:val="24"/>
          <w:szCs w:val="24"/>
        </w:rPr>
        <w:t>3.1. План мероприятий по профилактике нарушений на 2022 год:</w:t>
      </w:r>
    </w:p>
    <w:p w:rsidR="0094690D" w:rsidRPr="0094690D" w:rsidRDefault="0094690D" w:rsidP="0094690D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4442"/>
        <w:gridCol w:w="1984"/>
        <w:gridCol w:w="2440"/>
      </w:tblGrid>
      <w:tr w:rsidR="0094690D" w:rsidRPr="00980B85" w:rsidTr="00185D1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</w:p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</w:tr>
      <w:tr w:rsidR="0094690D" w:rsidRPr="00980B85" w:rsidTr="00185D1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94690D" w:rsidRPr="00980B85" w:rsidTr="00185D1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 xml:space="preserve">Размещение на официальном сайте администрации </w:t>
            </w:r>
            <w:r w:rsidRPr="002833C8">
              <w:rPr>
                <w:rStyle w:val="FontStyle21"/>
                <w:rFonts w:ascii="Courier New" w:hAnsi="Courier New" w:cs="Courier New"/>
                <w:sz w:val="22"/>
                <w:szCs w:val="22"/>
              </w:rPr>
              <w:t>Разгонского муниципального образования</w:t>
            </w:r>
            <w:r w:rsidRPr="002833C8">
              <w:rPr>
                <w:rFonts w:ascii="Courier New" w:hAnsi="Courier New" w:cs="Courier New"/>
                <w:sz w:val="22"/>
                <w:szCs w:val="22"/>
              </w:rPr>
              <w:t xml:space="preserve"> в информационно-телекоммуникационной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94690D" w:rsidRPr="002833C8" w:rsidRDefault="0094690D" w:rsidP="00185D1C">
            <w:pPr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4690D" w:rsidRPr="00980B85" w:rsidTr="00185D1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94690D" w:rsidRPr="002833C8" w:rsidRDefault="0094690D" w:rsidP="00185D1C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</w:t>
            </w:r>
            <w:r w:rsidRPr="002833C8">
              <w:rPr>
                <w:rFonts w:ascii="Courier New" w:hAnsi="Courier New" w:cs="Courier New"/>
                <w:sz w:val="22"/>
                <w:szCs w:val="22"/>
              </w:rPr>
              <w:lastRenderedPageBreak/>
              <w:t>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 течение года </w:t>
            </w:r>
          </w:p>
          <w:p w:rsidR="0094690D" w:rsidRPr="002833C8" w:rsidRDefault="0094690D" w:rsidP="00185D1C">
            <w:pPr>
              <w:suppressAutoHyphens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(по мере необходимости)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94690D" w:rsidRPr="002833C8" w:rsidRDefault="0094690D" w:rsidP="00185D1C">
            <w:pPr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4690D" w:rsidRPr="00980B85" w:rsidTr="00185D1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lastRenderedPageBreak/>
              <w:t>3.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 и размещение на официальном сайте администрации </w:t>
            </w:r>
            <w:r w:rsidRPr="002833C8">
              <w:rPr>
                <w:rStyle w:val="FontStyle21"/>
                <w:rFonts w:ascii="Courier New" w:hAnsi="Courier New" w:cs="Courier New"/>
                <w:sz w:val="22"/>
                <w:szCs w:val="22"/>
              </w:rPr>
              <w:t>Разгонского муниципального образования</w:t>
            </w:r>
            <w:r w:rsidRPr="002833C8">
              <w:rPr>
                <w:rFonts w:ascii="Courier New" w:hAnsi="Courier New" w:cs="Courier New"/>
                <w:sz w:val="22"/>
                <w:szCs w:val="22"/>
              </w:rPr>
              <w:t xml:space="preserve">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  <w:lang w:val="en-US"/>
              </w:rPr>
              <w:t>IV</w:t>
            </w:r>
            <w:r w:rsidRPr="002833C8">
              <w:rPr>
                <w:rFonts w:ascii="Courier New" w:hAnsi="Courier New" w:cs="Courier New"/>
                <w:sz w:val="22"/>
                <w:szCs w:val="22"/>
              </w:rPr>
              <w:t xml:space="preserve"> квартал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94690D" w:rsidRPr="002833C8" w:rsidRDefault="0094690D" w:rsidP="00185D1C">
            <w:pPr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4690D" w:rsidRPr="00980B85" w:rsidTr="00185D1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 xml:space="preserve">в течение года </w:t>
            </w:r>
          </w:p>
          <w:p w:rsidR="0094690D" w:rsidRPr="002833C8" w:rsidRDefault="0094690D" w:rsidP="00185D1C">
            <w:pPr>
              <w:suppressAutoHyphens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(по мере необходимости)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94690D" w:rsidRPr="002833C8" w:rsidRDefault="0094690D" w:rsidP="00185D1C">
            <w:pPr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94690D" w:rsidRPr="002833C8" w:rsidRDefault="0094690D" w:rsidP="0094690D">
      <w:pPr>
        <w:contextualSpacing/>
        <w:rPr>
          <w:rFonts w:ascii="Arial" w:hAnsi="Arial" w:cs="Arial"/>
          <w:sz w:val="24"/>
          <w:szCs w:val="24"/>
        </w:rPr>
      </w:pPr>
    </w:p>
    <w:p w:rsidR="0094690D" w:rsidRPr="002833C8" w:rsidRDefault="0094690D" w:rsidP="0094690D">
      <w:pPr>
        <w:contextualSpacing/>
        <w:jc w:val="center"/>
        <w:rPr>
          <w:rFonts w:ascii="Arial" w:hAnsi="Arial" w:cs="Arial"/>
          <w:sz w:val="24"/>
          <w:szCs w:val="24"/>
        </w:rPr>
      </w:pPr>
      <w:r w:rsidRPr="002833C8">
        <w:rPr>
          <w:rFonts w:ascii="Arial" w:hAnsi="Arial" w:cs="Arial"/>
          <w:sz w:val="24"/>
          <w:szCs w:val="24"/>
        </w:rPr>
        <w:t>3.2. Проект плана мероприятий по профилактике нарушений</w:t>
      </w:r>
    </w:p>
    <w:p w:rsidR="0094690D" w:rsidRPr="002833C8" w:rsidRDefault="0094690D" w:rsidP="0094690D">
      <w:pPr>
        <w:contextualSpacing/>
        <w:jc w:val="center"/>
        <w:rPr>
          <w:rFonts w:ascii="Arial" w:hAnsi="Arial" w:cs="Arial"/>
          <w:sz w:val="24"/>
          <w:szCs w:val="24"/>
        </w:rPr>
      </w:pPr>
      <w:r w:rsidRPr="002833C8">
        <w:rPr>
          <w:rFonts w:ascii="Arial" w:hAnsi="Arial" w:cs="Arial"/>
          <w:sz w:val="24"/>
          <w:szCs w:val="24"/>
        </w:rPr>
        <w:t>на 2023 и 2024 годы</w:t>
      </w:r>
    </w:p>
    <w:p w:rsidR="0094690D" w:rsidRPr="002833C8" w:rsidRDefault="0094690D" w:rsidP="0094690D">
      <w:pPr>
        <w:pStyle w:val="ConsPlusNormal"/>
        <w:contextualSpacing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5"/>
        <w:gridCol w:w="1988"/>
        <w:gridCol w:w="2440"/>
      </w:tblGrid>
      <w:tr w:rsidR="0094690D" w:rsidRPr="00980B85" w:rsidTr="00185D1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</w:p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</w:tr>
      <w:tr w:rsidR="0094690D" w:rsidRPr="00980B85" w:rsidTr="00185D1C">
        <w:trPr>
          <w:trHeight w:val="5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94690D" w:rsidRPr="00980B85" w:rsidTr="00185D1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 xml:space="preserve">Размещение на официальном сайте администрации </w:t>
            </w:r>
            <w:r w:rsidRPr="002833C8">
              <w:rPr>
                <w:rStyle w:val="FontStyle21"/>
                <w:rFonts w:ascii="Courier New" w:hAnsi="Courier New" w:cs="Courier New"/>
                <w:sz w:val="22"/>
                <w:szCs w:val="22"/>
              </w:rPr>
              <w:t>Разгонского муниципального образования</w:t>
            </w:r>
            <w:r w:rsidRPr="002833C8">
              <w:rPr>
                <w:rFonts w:ascii="Courier New" w:hAnsi="Courier New" w:cs="Courier New"/>
                <w:sz w:val="22"/>
                <w:szCs w:val="22"/>
              </w:rPr>
              <w:t xml:space="preserve">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94690D" w:rsidRPr="002833C8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4690D" w:rsidRPr="00980B85" w:rsidTr="00185D1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</w:t>
            </w:r>
            <w:r w:rsidRPr="002833C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94690D" w:rsidRPr="002833C8" w:rsidRDefault="0094690D" w:rsidP="00185D1C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 мере необходимости (в случае отмены </w:t>
            </w:r>
            <w:r w:rsidRPr="002833C8">
              <w:rPr>
                <w:rFonts w:ascii="Courier New" w:hAnsi="Courier New" w:cs="Courier New"/>
                <w:sz w:val="22"/>
                <w:szCs w:val="22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администрация поселения (должностные лица), </w:t>
            </w:r>
            <w:r w:rsidRPr="002833C8">
              <w:rPr>
                <w:rFonts w:ascii="Courier New" w:hAnsi="Courier New" w:cs="Courier New"/>
                <w:sz w:val="22"/>
                <w:szCs w:val="22"/>
              </w:rPr>
              <w:lastRenderedPageBreak/>
              <w:t>уполномоченные на осуществление муниципального контроля</w:t>
            </w:r>
          </w:p>
          <w:p w:rsidR="0094690D" w:rsidRPr="002833C8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4690D" w:rsidRPr="00980B85" w:rsidTr="00185D1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lastRenderedPageBreak/>
              <w:t>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 xml:space="preserve">Обеспечение регулярного (не реже одного раза в год) обобщения практики осуществления деятельности  в сферах осуществления муниципального контроля и размещение на официальном сайте администрации </w:t>
            </w:r>
            <w:r w:rsidRPr="002833C8">
              <w:rPr>
                <w:rStyle w:val="FontStyle21"/>
                <w:rFonts w:ascii="Courier New" w:hAnsi="Courier New" w:cs="Courier New"/>
                <w:sz w:val="22"/>
                <w:szCs w:val="22"/>
              </w:rPr>
              <w:t>Разгонского муниципального образования</w:t>
            </w:r>
            <w:r w:rsidRPr="002833C8">
              <w:rPr>
                <w:rFonts w:ascii="Courier New" w:hAnsi="Courier New" w:cs="Courier New"/>
                <w:sz w:val="22"/>
                <w:szCs w:val="22"/>
              </w:rPr>
              <w:t xml:space="preserve">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94690D" w:rsidRPr="002833C8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4690D" w:rsidRPr="00980B85" w:rsidTr="00185D1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D" w:rsidRPr="002833C8" w:rsidRDefault="0094690D" w:rsidP="00185D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33C8">
              <w:rPr>
                <w:rFonts w:ascii="Courier New" w:hAnsi="Courier New" w:cs="Courier New"/>
                <w:sz w:val="22"/>
                <w:szCs w:val="22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</w:tc>
      </w:tr>
    </w:tbl>
    <w:p w:rsidR="0094690D" w:rsidRPr="002833C8" w:rsidRDefault="0094690D" w:rsidP="002833C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4690D" w:rsidRPr="002833C8" w:rsidRDefault="0094690D" w:rsidP="002833C8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2833C8">
        <w:rPr>
          <w:rFonts w:ascii="Arial" w:hAnsi="Arial" w:cs="Arial"/>
          <w:sz w:val="24"/>
          <w:szCs w:val="24"/>
        </w:rPr>
        <w:lastRenderedPageBreak/>
        <w:t>Раздел 4. Оценка эффективности программы</w:t>
      </w:r>
    </w:p>
    <w:p w:rsidR="0094690D" w:rsidRPr="002833C8" w:rsidRDefault="0094690D" w:rsidP="002833C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4690D" w:rsidRPr="002833C8" w:rsidRDefault="0094690D" w:rsidP="002833C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33C8">
        <w:rPr>
          <w:rFonts w:ascii="Arial" w:hAnsi="Arial" w:cs="Arial"/>
          <w:sz w:val="24"/>
          <w:szCs w:val="24"/>
        </w:rPr>
        <w:t>4.1. Отчетные показатели на 2022 год.</w:t>
      </w:r>
    </w:p>
    <w:p w:rsidR="0094690D" w:rsidRPr="002833C8" w:rsidRDefault="0094690D" w:rsidP="002833C8">
      <w:pPr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</w:rPr>
      </w:pPr>
      <w:r w:rsidRPr="002833C8">
        <w:rPr>
          <w:rFonts w:ascii="Arial" w:hAnsi="Arial" w:cs="Arial"/>
          <w:spacing w:val="2"/>
          <w:sz w:val="24"/>
          <w:szCs w:val="24"/>
        </w:rPr>
        <w:t>4.1.1.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законодательства:</w:t>
      </w:r>
    </w:p>
    <w:p w:rsidR="0094690D" w:rsidRPr="002833C8" w:rsidRDefault="0094690D" w:rsidP="002833C8">
      <w:pPr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</w:rPr>
      </w:pPr>
      <w:r w:rsidRPr="002833C8">
        <w:rPr>
          <w:rFonts w:ascii="Arial" w:hAnsi="Arial" w:cs="Arial"/>
          <w:spacing w:val="2"/>
          <w:sz w:val="24"/>
          <w:szCs w:val="24"/>
        </w:rPr>
        <w:t>-количество выявленных нарушений;</w:t>
      </w:r>
    </w:p>
    <w:p w:rsidR="0094690D" w:rsidRPr="002833C8" w:rsidRDefault="0094690D" w:rsidP="002833C8">
      <w:pPr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</w:rPr>
      </w:pPr>
      <w:r w:rsidRPr="002833C8">
        <w:rPr>
          <w:rFonts w:ascii="Arial" w:hAnsi="Arial" w:cs="Arial"/>
          <w:spacing w:val="2"/>
          <w:sz w:val="24"/>
          <w:szCs w:val="24"/>
        </w:rPr>
        <w:t>-количество выданных предостережений;</w:t>
      </w:r>
    </w:p>
    <w:p w:rsidR="0094690D" w:rsidRPr="002833C8" w:rsidRDefault="0094690D" w:rsidP="002833C8">
      <w:pPr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</w:rPr>
      </w:pPr>
      <w:r w:rsidRPr="002833C8">
        <w:rPr>
          <w:rFonts w:ascii="Arial" w:hAnsi="Arial" w:cs="Arial"/>
          <w:spacing w:val="2"/>
          <w:sz w:val="24"/>
          <w:szCs w:val="24"/>
        </w:rPr>
        <w:t>-количество субъектов, которым выданы предостережения;</w:t>
      </w:r>
    </w:p>
    <w:p w:rsidR="0094690D" w:rsidRPr="002833C8" w:rsidRDefault="0094690D" w:rsidP="002833C8">
      <w:pPr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</w:rPr>
      </w:pPr>
      <w:r w:rsidRPr="002833C8">
        <w:rPr>
          <w:rFonts w:ascii="Arial" w:hAnsi="Arial" w:cs="Arial"/>
          <w:spacing w:val="2"/>
          <w:sz w:val="24"/>
          <w:szCs w:val="24"/>
        </w:rPr>
        <w:t>-информирование юридических лиц, индивидуальных предпринимателей по вопросам соблюдения обязательных требований.</w:t>
      </w:r>
    </w:p>
    <w:p w:rsidR="0094690D" w:rsidRPr="002833C8" w:rsidRDefault="0094690D" w:rsidP="002833C8">
      <w:pPr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</w:rPr>
      </w:pPr>
      <w:r w:rsidRPr="002833C8">
        <w:rPr>
          <w:rFonts w:ascii="Arial" w:hAnsi="Arial" w:cs="Arial"/>
          <w:spacing w:val="2"/>
          <w:sz w:val="24"/>
          <w:szCs w:val="24"/>
        </w:rPr>
        <w:t>4.1.2. 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</w:t>
      </w:r>
    </w:p>
    <w:p w:rsidR="0094690D" w:rsidRPr="002833C8" w:rsidRDefault="0094690D" w:rsidP="002833C8">
      <w:pPr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</w:rPr>
      </w:pPr>
      <w:r w:rsidRPr="002833C8">
        <w:rPr>
          <w:rFonts w:ascii="Arial" w:hAnsi="Arial" w:cs="Arial"/>
          <w:spacing w:val="2"/>
          <w:sz w:val="24"/>
          <w:szCs w:val="24"/>
        </w:rPr>
        <w:t>4.2. Проект отчетных показателей на 2023 и 2024 годы.</w:t>
      </w:r>
    </w:p>
    <w:p w:rsidR="0094690D" w:rsidRPr="002833C8" w:rsidRDefault="0094690D" w:rsidP="002833C8">
      <w:pPr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</w:rPr>
      </w:pPr>
      <w:r w:rsidRPr="002833C8">
        <w:rPr>
          <w:rFonts w:ascii="Arial" w:hAnsi="Arial" w:cs="Arial"/>
          <w:spacing w:val="2"/>
          <w:sz w:val="24"/>
          <w:szCs w:val="24"/>
        </w:rPr>
        <w:t>4.2.1.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законодательства:</w:t>
      </w:r>
    </w:p>
    <w:p w:rsidR="0094690D" w:rsidRPr="002833C8" w:rsidRDefault="0094690D" w:rsidP="002833C8">
      <w:pPr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</w:rPr>
      </w:pPr>
      <w:r w:rsidRPr="002833C8">
        <w:rPr>
          <w:rFonts w:ascii="Arial" w:hAnsi="Arial" w:cs="Arial"/>
          <w:spacing w:val="2"/>
          <w:sz w:val="24"/>
          <w:szCs w:val="24"/>
        </w:rPr>
        <w:t>-количество выявленных нарушений;</w:t>
      </w:r>
    </w:p>
    <w:p w:rsidR="0094690D" w:rsidRPr="002833C8" w:rsidRDefault="0094690D" w:rsidP="002833C8">
      <w:pPr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</w:rPr>
      </w:pPr>
      <w:r w:rsidRPr="002833C8">
        <w:rPr>
          <w:rFonts w:ascii="Arial" w:hAnsi="Arial" w:cs="Arial"/>
          <w:spacing w:val="2"/>
          <w:sz w:val="24"/>
          <w:szCs w:val="24"/>
        </w:rPr>
        <w:t>-количество выданных предостережений;</w:t>
      </w:r>
    </w:p>
    <w:p w:rsidR="0094690D" w:rsidRPr="002833C8" w:rsidRDefault="0094690D" w:rsidP="002833C8">
      <w:pPr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</w:rPr>
      </w:pPr>
      <w:r w:rsidRPr="002833C8">
        <w:rPr>
          <w:rFonts w:ascii="Arial" w:hAnsi="Arial" w:cs="Arial"/>
          <w:spacing w:val="2"/>
          <w:sz w:val="24"/>
          <w:szCs w:val="24"/>
        </w:rPr>
        <w:t>-количество субъектов, которым выданы предостережения;</w:t>
      </w:r>
    </w:p>
    <w:p w:rsidR="0094690D" w:rsidRPr="002833C8" w:rsidRDefault="0094690D" w:rsidP="002833C8">
      <w:pPr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</w:rPr>
      </w:pPr>
      <w:r w:rsidRPr="002833C8">
        <w:rPr>
          <w:rFonts w:ascii="Arial" w:hAnsi="Arial" w:cs="Arial"/>
          <w:spacing w:val="2"/>
          <w:sz w:val="24"/>
          <w:szCs w:val="24"/>
        </w:rPr>
        <w:t>-информирование юридических лиц, индивидуальных предпринимателей по вопросам соблюдения обязательных требований.</w:t>
      </w:r>
    </w:p>
    <w:p w:rsidR="0094690D" w:rsidRPr="002833C8" w:rsidRDefault="0094690D" w:rsidP="002833C8">
      <w:pPr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</w:rPr>
      </w:pPr>
      <w:r w:rsidRPr="002833C8">
        <w:rPr>
          <w:rFonts w:ascii="Arial" w:hAnsi="Arial" w:cs="Arial"/>
          <w:spacing w:val="2"/>
          <w:sz w:val="24"/>
          <w:szCs w:val="24"/>
        </w:rPr>
        <w:t>4.2.2. 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</w:p>
    <w:sectPr w:rsidR="0094690D" w:rsidRPr="002833C8" w:rsidSect="0094690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C4" w:rsidRDefault="006A1AC4">
      <w:r>
        <w:separator/>
      </w:r>
    </w:p>
  </w:endnote>
  <w:endnote w:type="continuationSeparator" w:id="1">
    <w:p w:rsidR="006A1AC4" w:rsidRDefault="006A1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C4" w:rsidRDefault="006A1AC4">
      <w:r>
        <w:separator/>
      </w:r>
    </w:p>
  </w:footnote>
  <w:footnote w:type="continuationSeparator" w:id="1">
    <w:p w:rsidR="006A1AC4" w:rsidRDefault="006A1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049"/>
    <w:multiLevelType w:val="hybridMultilevel"/>
    <w:tmpl w:val="4328D0C4"/>
    <w:lvl w:ilvl="0" w:tplc="2DAA29F4">
      <w:start w:val="1"/>
      <w:numFmt w:val="bullet"/>
      <w:lvlText w:val="­"/>
      <w:lvlJc w:val="left"/>
      <w:pPr>
        <w:tabs>
          <w:tab w:val="num" w:pos="170"/>
        </w:tabs>
        <w:ind w:left="170" w:hanging="170"/>
      </w:pPr>
      <w:rPr>
        <w:rFonts w:ascii="Courier New" w:hAnsi="Courier New" w:hint="default"/>
      </w:rPr>
    </w:lvl>
    <w:lvl w:ilvl="1" w:tplc="A998C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B1E5C"/>
    <w:multiLevelType w:val="hybridMultilevel"/>
    <w:tmpl w:val="EFD46108"/>
    <w:lvl w:ilvl="0" w:tplc="DA1880A2">
      <w:start w:val="1"/>
      <w:numFmt w:val="decimal"/>
      <w:lvlText w:val="%1."/>
      <w:lvlJc w:val="center"/>
      <w:pPr>
        <w:tabs>
          <w:tab w:val="num" w:pos="170"/>
        </w:tabs>
        <w:ind w:left="540" w:hanging="4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8A1623"/>
    <w:multiLevelType w:val="hybridMultilevel"/>
    <w:tmpl w:val="CF127D64"/>
    <w:lvl w:ilvl="0" w:tplc="DA1880A2">
      <w:start w:val="1"/>
      <w:numFmt w:val="decimal"/>
      <w:lvlText w:val="%1."/>
      <w:lvlJc w:val="center"/>
      <w:pPr>
        <w:tabs>
          <w:tab w:val="num" w:pos="170"/>
        </w:tabs>
        <w:ind w:left="540" w:hanging="4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DA3A76"/>
    <w:multiLevelType w:val="multilevel"/>
    <w:tmpl w:val="24008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30C5648"/>
    <w:multiLevelType w:val="hybridMultilevel"/>
    <w:tmpl w:val="DA2A04F0"/>
    <w:lvl w:ilvl="0" w:tplc="CD6C66AC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4F805F30">
      <w:numFmt w:val="none"/>
      <w:lvlText w:val=""/>
      <w:lvlJc w:val="left"/>
      <w:pPr>
        <w:tabs>
          <w:tab w:val="num" w:pos="360"/>
        </w:tabs>
      </w:pPr>
    </w:lvl>
    <w:lvl w:ilvl="2" w:tplc="2D7EAF22">
      <w:numFmt w:val="none"/>
      <w:lvlText w:val=""/>
      <w:lvlJc w:val="left"/>
      <w:pPr>
        <w:tabs>
          <w:tab w:val="num" w:pos="360"/>
        </w:tabs>
      </w:pPr>
    </w:lvl>
    <w:lvl w:ilvl="3" w:tplc="32929418">
      <w:numFmt w:val="none"/>
      <w:lvlText w:val=""/>
      <w:lvlJc w:val="left"/>
      <w:pPr>
        <w:tabs>
          <w:tab w:val="num" w:pos="360"/>
        </w:tabs>
      </w:pPr>
    </w:lvl>
    <w:lvl w:ilvl="4" w:tplc="E826A8BC">
      <w:numFmt w:val="none"/>
      <w:lvlText w:val=""/>
      <w:lvlJc w:val="left"/>
      <w:pPr>
        <w:tabs>
          <w:tab w:val="num" w:pos="360"/>
        </w:tabs>
      </w:pPr>
    </w:lvl>
    <w:lvl w:ilvl="5" w:tplc="A0020F46">
      <w:numFmt w:val="none"/>
      <w:lvlText w:val=""/>
      <w:lvlJc w:val="left"/>
      <w:pPr>
        <w:tabs>
          <w:tab w:val="num" w:pos="360"/>
        </w:tabs>
      </w:pPr>
    </w:lvl>
    <w:lvl w:ilvl="6" w:tplc="318AC084">
      <w:numFmt w:val="none"/>
      <w:lvlText w:val=""/>
      <w:lvlJc w:val="left"/>
      <w:pPr>
        <w:tabs>
          <w:tab w:val="num" w:pos="360"/>
        </w:tabs>
      </w:pPr>
    </w:lvl>
    <w:lvl w:ilvl="7" w:tplc="FE9E8884">
      <w:numFmt w:val="none"/>
      <w:lvlText w:val=""/>
      <w:lvlJc w:val="left"/>
      <w:pPr>
        <w:tabs>
          <w:tab w:val="num" w:pos="360"/>
        </w:tabs>
      </w:pPr>
    </w:lvl>
    <w:lvl w:ilvl="8" w:tplc="BA722CD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BB52928"/>
    <w:multiLevelType w:val="hybridMultilevel"/>
    <w:tmpl w:val="52027818"/>
    <w:lvl w:ilvl="0" w:tplc="96769A44">
      <w:start w:val="1"/>
      <w:numFmt w:val="decimal"/>
      <w:lvlText w:val="%1."/>
      <w:lvlJc w:val="center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BD7A81"/>
    <w:multiLevelType w:val="hybridMultilevel"/>
    <w:tmpl w:val="D23E1DB0"/>
    <w:lvl w:ilvl="0" w:tplc="15D85336">
      <w:start w:val="1"/>
      <w:numFmt w:val="decimal"/>
      <w:lvlText w:val="%1."/>
      <w:lvlJc w:val="left"/>
      <w:pPr>
        <w:tabs>
          <w:tab w:val="num" w:pos="1530"/>
        </w:tabs>
        <w:ind w:left="153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006546D"/>
    <w:multiLevelType w:val="multilevel"/>
    <w:tmpl w:val="DF00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BDF"/>
    <w:rsid w:val="00001C39"/>
    <w:rsid w:val="00002E72"/>
    <w:rsid w:val="00003DD5"/>
    <w:rsid w:val="00006D32"/>
    <w:rsid w:val="000073EF"/>
    <w:rsid w:val="000144A3"/>
    <w:rsid w:val="000171EB"/>
    <w:rsid w:val="00021497"/>
    <w:rsid w:val="00022431"/>
    <w:rsid w:val="00023422"/>
    <w:rsid w:val="00025934"/>
    <w:rsid w:val="00025CF7"/>
    <w:rsid w:val="00030036"/>
    <w:rsid w:val="0003730C"/>
    <w:rsid w:val="000375E5"/>
    <w:rsid w:val="000376D1"/>
    <w:rsid w:val="00040D34"/>
    <w:rsid w:val="00041BAA"/>
    <w:rsid w:val="000439D6"/>
    <w:rsid w:val="000465A0"/>
    <w:rsid w:val="00047B36"/>
    <w:rsid w:val="00051A6E"/>
    <w:rsid w:val="0005307F"/>
    <w:rsid w:val="0005328F"/>
    <w:rsid w:val="0005717C"/>
    <w:rsid w:val="0005725D"/>
    <w:rsid w:val="00060C81"/>
    <w:rsid w:val="00062324"/>
    <w:rsid w:val="00071518"/>
    <w:rsid w:val="00073A47"/>
    <w:rsid w:val="000746FE"/>
    <w:rsid w:val="00075D66"/>
    <w:rsid w:val="00081D31"/>
    <w:rsid w:val="00083882"/>
    <w:rsid w:val="000838A2"/>
    <w:rsid w:val="000868F9"/>
    <w:rsid w:val="00093507"/>
    <w:rsid w:val="0009498C"/>
    <w:rsid w:val="000954DD"/>
    <w:rsid w:val="00097092"/>
    <w:rsid w:val="0009791A"/>
    <w:rsid w:val="000A1881"/>
    <w:rsid w:val="000A69BF"/>
    <w:rsid w:val="000B1825"/>
    <w:rsid w:val="000B7D8E"/>
    <w:rsid w:val="000C1496"/>
    <w:rsid w:val="000C164F"/>
    <w:rsid w:val="000C4593"/>
    <w:rsid w:val="000C47A8"/>
    <w:rsid w:val="000C5C13"/>
    <w:rsid w:val="000C7838"/>
    <w:rsid w:val="000D0655"/>
    <w:rsid w:val="000D29E9"/>
    <w:rsid w:val="000D5386"/>
    <w:rsid w:val="000D64AA"/>
    <w:rsid w:val="000D75CC"/>
    <w:rsid w:val="000E012B"/>
    <w:rsid w:val="000E01DF"/>
    <w:rsid w:val="000E29EB"/>
    <w:rsid w:val="000E397B"/>
    <w:rsid w:val="000E3F22"/>
    <w:rsid w:val="000E6A03"/>
    <w:rsid w:val="000E72C4"/>
    <w:rsid w:val="000F02A7"/>
    <w:rsid w:val="000F0ED6"/>
    <w:rsid w:val="000F1345"/>
    <w:rsid w:val="000F1C29"/>
    <w:rsid w:val="000F4943"/>
    <w:rsid w:val="000F5246"/>
    <w:rsid w:val="00102CE9"/>
    <w:rsid w:val="00103CED"/>
    <w:rsid w:val="00110F91"/>
    <w:rsid w:val="001117D0"/>
    <w:rsid w:val="00113480"/>
    <w:rsid w:val="0011472C"/>
    <w:rsid w:val="00115ACC"/>
    <w:rsid w:val="001224CF"/>
    <w:rsid w:val="001244D8"/>
    <w:rsid w:val="001248ED"/>
    <w:rsid w:val="00124933"/>
    <w:rsid w:val="0013029D"/>
    <w:rsid w:val="00135635"/>
    <w:rsid w:val="00135A1B"/>
    <w:rsid w:val="00135F26"/>
    <w:rsid w:val="00147263"/>
    <w:rsid w:val="00153356"/>
    <w:rsid w:val="00153A5D"/>
    <w:rsid w:val="001542F4"/>
    <w:rsid w:val="00156740"/>
    <w:rsid w:val="001570B0"/>
    <w:rsid w:val="00157B72"/>
    <w:rsid w:val="001619FD"/>
    <w:rsid w:val="0016357F"/>
    <w:rsid w:val="00163B21"/>
    <w:rsid w:val="00163F42"/>
    <w:rsid w:val="00165176"/>
    <w:rsid w:val="00165228"/>
    <w:rsid w:val="00165E6B"/>
    <w:rsid w:val="00165EA0"/>
    <w:rsid w:val="001702AC"/>
    <w:rsid w:val="00172436"/>
    <w:rsid w:val="00173D9B"/>
    <w:rsid w:val="0017602D"/>
    <w:rsid w:val="0018366A"/>
    <w:rsid w:val="001909F8"/>
    <w:rsid w:val="0019166D"/>
    <w:rsid w:val="00191BDB"/>
    <w:rsid w:val="0019220E"/>
    <w:rsid w:val="001958D4"/>
    <w:rsid w:val="00195B2B"/>
    <w:rsid w:val="001A16EA"/>
    <w:rsid w:val="001A20A8"/>
    <w:rsid w:val="001A2DA6"/>
    <w:rsid w:val="001A3820"/>
    <w:rsid w:val="001A5DB5"/>
    <w:rsid w:val="001A5F7E"/>
    <w:rsid w:val="001B03B4"/>
    <w:rsid w:val="001B1225"/>
    <w:rsid w:val="001B16A1"/>
    <w:rsid w:val="001B4AA2"/>
    <w:rsid w:val="001B72B5"/>
    <w:rsid w:val="001C2FEE"/>
    <w:rsid w:val="001C3E09"/>
    <w:rsid w:val="001C4E3A"/>
    <w:rsid w:val="001C65AC"/>
    <w:rsid w:val="001D419D"/>
    <w:rsid w:val="001D5653"/>
    <w:rsid w:val="001D6FD2"/>
    <w:rsid w:val="001E190F"/>
    <w:rsid w:val="001E31A7"/>
    <w:rsid w:val="001E4C0C"/>
    <w:rsid w:val="001F1821"/>
    <w:rsid w:val="001F4251"/>
    <w:rsid w:val="001F60E6"/>
    <w:rsid w:val="001F7799"/>
    <w:rsid w:val="001F78CA"/>
    <w:rsid w:val="001F7BAC"/>
    <w:rsid w:val="00200E13"/>
    <w:rsid w:val="0020259F"/>
    <w:rsid w:val="00202B63"/>
    <w:rsid w:val="0020495C"/>
    <w:rsid w:val="0020501C"/>
    <w:rsid w:val="00205A5A"/>
    <w:rsid w:val="00207C3B"/>
    <w:rsid w:val="00212037"/>
    <w:rsid w:val="00212B9A"/>
    <w:rsid w:val="0021352D"/>
    <w:rsid w:val="00213D95"/>
    <w:rsid w:val="002163F3"/>
    <w:rsid w:val="0021678B"/>
    <w:rsid w:val="002201C6"/>
    <w:rsid w:val="0022209D"/>
    <w:rsid w:val="00224CCA"/>
    <w:rsid w:val="00235C12"/>
    <w:rsid w:val="00237AF6"/>
    <w:rsid w:val="00241AF2"/>
    <w:rsid w:val="00242A9C"/>
    <w:rsid w:val="0024343B"/>
    <w:rsid w:val="00250DFD"/>
    <w:rsid w:val="00251D49"/>
    <w:rsid w:val="00256312"/>
    <w:rsid w:val="0025692C"/>
    <w:rsid w:val="0026004E"/>
    <w:rsid w:val="00260317"/>
    <w:rsid w:val="00264CE6"/>
    <w:rsid w:val="002652B1"/>
    <w:rsid w:val="00272B28"/>
    <w:rsid w:val="00275772"/>
    <w:rsid w:val="002775B2"/>
    <w:rsid w:val="00280DCF"/>
    <w:rsid w:val="002833C8"/>
    <w:rsid w:val="00284F45"/>
    <w:rsid w:val="0028528B"/>
    <w:rsid w:val="00286457"/>
    <w:rsid w:val="00291D22"/>
    <w:rsid w:val="00291FA5"/>
    <w:rsid w:val="002923DC"/>
    <w:rsid w:val="002927E8"/>
    <w:rsid w:val="002A2D13"/>
    <w:rsid w:val="002A5B42"/>
    <w:rsid w:val="002B5884"/>
    <w:rsid w:val="002B6308"/>
    <w:rsid w:val="002B7BE2"/>
    <w:rsid w:val="002C0500"/>
    <w:rsid w:val="002C2BB1"/>
    <w:rsid w:val="002C2C01"/>
    <w:rsid w:val="002C4C38"/>
    <w:rsid w:val="002C7E1B"/>
    <w:rsid w:val="002D294E"/>
    <w:rsid w:val="002D50BF"/>
    <w:rsid w:val="002D67BE"/>
    <w:rsid w:val="002D6E89"/>
    <w:rsid w:val="002D7C5A"/>
    <w:rsid w:val="002E2A75"/>
    <w:rsid w:val="002E554A"/>
    <w:rsid w:val="002E55D6"/>
    <w:rsid w:val="002E6A75"/>
    <w:rsid w:val="002F0C8B"/>
    <w:rsid w:val="002F37CC"/>
    <w:rsid w:val="002F4738"/>
    <w:rsid w:val="002F6693"/>
    <w:rsid w:val="003005D7"/>
    <w:rsid w:val="00306EF0"/>
    <w:rsid w:val="00312047"/>
    <w:rsid w:val="0031389A"/>
    <w:rsid w:val="00313C3E"/>
    <w:rsid w:val="00317279"/>
    <w:rsid w:val="003232A9"/>
    <w:rsid w:val="0033153F"/>
    <w:rsid w:val="00332FAC"/>
    <w:rsid w:val="003369FD"/>
    <w:rsid w:val="00336CA9"/>
    <w:rsid w:val="003376A8"/>
    <w:rsid w:val="003417AB"/>
    <w:rsid w:val="00341D6B"/>
    <w:rsid w:val="00343B00"/>
    <w:rsid w:val="00344AA1"/>
    <w:rsid w:val="003452D0"/>
    <w:rsid w:val="00345478"/>
    <w:rsid w:val="00346223"/>
    <w:rsid w:val="00351D06"/>
    <w:rsid w:val="003569DE"/>
    <w:rsid w:val="00360616"/>
    <w:rsid w:val="003626B3"/>
    <w:rsid w:val="00364B7C"/>
    <w:rsid w:val="00366387"/>
    <w:rsid w:val="00366C7B"/>
    <w:rsid w:val="00367B26"/>
    <w:rsid w:val="00373203"/>
    <w:rsid w:val="00373B3D"/>
    <w:rsid w:val="0038357E"/>
    <w:rsid w:val="0038396E"/>
    <w:rsid w:val="00383B0F"/>
    <w:rsid w:val="00384F00"/>
    <w:rsid w:val="0038527C"/>
    <w:rsid w:val="003926F7"/>
    <w:rsid w:val="00393A04"/>
    <w:rsid w:val="003948A6"/>
    <w:rsid w:val="003964BA"/>
    <w:rsid w:val="00397A0E"/>
    <w:rsid w:val="003A0065"/>
    <w:rsid w:val="003A00BB"/>
    <w:rsid w:val="003A358B"/>
    <w:rsid w:val="003A6D80"/>
    <w:rsid w:val="003A7671"/>
    <w:rsid w:val="003B12D3"/>
    <w:rsid w:val="003B1A1B"/>
    <w:rsid w:val="003B2BF5"/>
    <w:rsid w:val="003B474D"/>
    <w:rsid w:val="003C6549"/>
    <w:rsid w:val="003D1FA2"/>
    <w:rsid w:val="003E00EF"/>
    <w:rsid w:val="003E1301"/>
    <w:rsid w:val="003E133A"/>
    <w:rsid w:val="003E27B9"/>
    <w:rsid w:val="003E2DF9"/>
    <w:rsid w:val="003E55AF"/>
    <w:rsid w:val="003E599A"/>
    <w:rsid w:val="003E6AC7"/>
    <w:rsid w:val="003F0273"/>
    <w:rsid w:val="003F0333"/>
    <w:rsid w:val="003F09D5"/>
    <w:rsid w:val="00401BCF"/>
    <w:rsid w:val="004026B6"/>
    <w:rsid w:val="00410CA7"/>
    <w:rsid w:val="00412069"/>
    <w:rsid w:val="00412736"/>
    <w:rsid w:val="00416410"/>
    <w:rsid w:val="00416CB3"/>
    <w:rsid w:val="00417532"/>
    <w:rsid w:val="004229EA"/>
    <w:rsid w:val="0042407E"/>
    <w:rsid w:val="00426B46"/>
    <w:rsid w:val="00433C27"/>
    <w:rsid w:val="0043419A"/>
    <w:rsid w:val="004341E3"/>
    <w:rsid w:val="00434731"/>
    <w:rsid w:val="00436D1A"/>
    <w:rsid w:val="0043764E"/>
    <w:rsid w:val="0044089D"/>
    <w:rsid w:val="004423FE"/>
    <w:rsid w:val="00443197"/>
    <w:rsid w:val="004442D6"/>
    <w:rsid w:val="004502CD"/>
    <w:rsid w:val="0045189E"/>
    <w:rsid w:val="00451D27"/>
    <w:rsid w:val="00455606"/>
    <w:rsid w:val="0045597F"/>
    <w:rsid w:val="00457CEC"/>
    <w:rsid w:val="0046374B"/>
    <w:rsid w:val="00465C91"/>
    <w:rsid w:val="00475367"/>
    <w:rsid w:val="00475BBC"/>
    <w:rsid w:val="00477F20"/>
    <w:rsid w:val="004818FA"/>
    <w:rsid w:val="00482807"/>
    <w:rsid w:val="00486379"/>
    <w:rsid w:val="00487302"/>
    <w:rsid w:val="004901C7"/>
    <w:rsid w:val="004907DA"/>
    <w:rsid w:val="00492F39"/>
    <w:rsid w:val="004A06B8"/>
    <w:rsid w:val="004A31FD"/>
    <w:rsid w:val="004A79CF"/>
    <w:rsid w:val="004B01F7"/>
    <w:rsid w:val="004B3F4F"/>
    <w:rsid w:val="004B4AB3"/>
    <w:rsid w:val="004B5890"/>
    <w:rsid w:val="004B5E6B"/>
    <w:rsid w:val="004C3F48"/>
    <w:rsid w:val="004C4A28"/>
    <w:rsid w:val="004C7736"/>
    <w:rsid w:val="004D078F"/>
    <w:rsid w:val="004D11EE"/>
    <w:rsid w:val="004D585E"/>
    <w:rsid w:val="004D7889"/>
    <w:rsid w:val="004E1FEE"/>
    <w:rsid w:val="004E34F5"/>
    <w:rsid w:val="004F0E95"/>
    <w:rsid w:val="004F4B52"/>
    <w:rsid w:val="004F56CD"/>
    <w:rsid w:val="004F624E"/>
    <w:rsid w:val="004F7353"/>
    <w:rsid w:val="004F7A84"/>
    <w:rsid w:val="00500318"/>
    <w:rsid w:val="00504293"/>
    <w:rsid w:val="0050487A"/>
    <w:rsid w:val="00506401"/>
    <w:rsid w:val="005073C4"/>
    <w:rsid w:val="00510731"/>
    <w:rsid w:val="00515F5E"/>
    <w:rsid w:val="00525D3E"/>
    <w:rsid w:val="005271BD"/>
    <w:rsid w:val="00530A1F"/>
    <w:rsid w:val="00531245"/>
    <w:rsid w:val="005339E2"/>
    <w:rsid w:val="00533C0C"/>
    <w:rsid w:val="00534ACA"/>
    <w:rsid w:val="005374FA"/>
    <w:rsid w:val="005410CC"/>
    <w:rsid w:val="005410F6"/>
    <w:rsid w:val="00544646"/>
    <w:rsid w:val="00544DCB"/>
    <w:rsid w:val="005524DA"/>
    <w:rsid w:val="00555844"/>
    <w:rsid w:val="0055637D"/>
    <w:rsid w:val="00560715"/>
    <w:rsid w:val="00561EF8"/>
    <w:rsid w:val="005624FE"/>
    <w:rsid w:val="00563C8D"/>
    <w:rsid w:val="00563EAF"/>
    <w:rsid w:val="005733A1"/>
    <w:rsid w:val="005741B8"/>
    <w:rsid w:val="00580B26"/>
    <w:rsid w:val="00582D5E"/>
    <w:rsid w:val="00583281"/>
    <w:rsid w:val="00594CCE"/>
    <w:rsid w:val="00595F94"/>
    <w:rsid w:val="00597A44"/>
    <w:rsid w:val="005B1610"/>
    <w:rsid w:val="005B304E"/>
    <w:rsid w:val="005B4C8A"/>
    <w:rsid w:val="005B4F96"/>
    <w:rsid w:val="005B6B32"/>
    <w:rsid w:val="005C2B28"/>
    <w:rsid w:val="005C6CEF"/>
    <w:rsid w:val="005D1367"/>
    <w:rsid w:val="005D1C06"/>
    <w:rsid w:val="005D36A2"/>
    <w:rsid w:val="005D6817"/>
    <w:rsid w:val="005D76CF"/>
    <w:rsid w:val="005E14E2"/>
    <w:rsid w:val="005E20F1"/>
    <w:rsid w:val="005E50FF"/>
    <w:rsid w:val="005E62E3"/>
    <w:rsid w:val="005E7485"/>
    <w:rsid w:val="005F06D4"/>
    <w:rsid w:val="005F332E"/>
    <w:rsid w:val="005F37CF"/>
    <w:rsid w:val="005F3C72"/>
    <w:rsid w:val="005F7004"/>
    <w:rsid w:val="00602A6F"/>
    <w:rsid w:val="00611286"/>
    <w:rsid w:val="006114FC"/>
    <w:rsid w:val="0062306F"/>
    <w:rsid w:val="00624DCC"/>
    <w:rsid w:val="00631C4E"/>
    <w:rsid w:val="00635A9E"/>
    <w:rsid w:val="00640B4E"/>
    <w:rsid w:val="00643003"/>
    <w:rsid w:val="006474FD"/>
    <w:rsid w:val="006509A9"/>
    <w:rsid w:val="00651884"/>
    <w:rsid w:val="00651EE8"/>
    <w:rsid w:val="006529C6"/>
    <w:rsid w:val="0066028D"/>
    <w:rsid w:val="00660539"/>
    <w:rsid w:val="006639FF"/>
    <w:rsid w:val="00664C55"/>
    <w:rsid w:val="00667F8C"/>
    <w:rsid w:val="006755BD"/>
    <w:rsid w:val="006767E1"/>
    <w:rsid w:val="0067680C"/>
    <w:rsid w:val="006771B1"/>
    <w:rsid w:val="006801A2"/>
    <w:rsid w:val="0068257A"/>
    <w:rsid w:val="00687333"/>
    <w:rsid w:val="00692D10"/>
    <w:rsid w:val="00692D6F"/>
    <w:rsid w:val="00693E8C"/>
    <w:rsid w:val="00694181"/>
    <w:rsid w:val="00694646"/>
    <w:rsid w:val="006979C5"/>
    <w:rsid w:val="006A0617"/>
    <w:rsid w:val="006A151B"/>
    <w:rsid w:val="006A1AC4"/>
    <w:rsid w:val="006A2A10"/>
    <w:rsid w:val="006A3B8E"/>
    <w:rsid w:val="006A5B89"/>
    <w:rsid w:val="006A730C"/>
    <w:rsid w:val="006B218A"/>
    <w:rsid w:val="006C245F"/>
    <w:rsid w:val="006C2BA6"/>
    <w:rsid w:val="006C35B8"/>
    <w:rsid w:val="006C5519"/>
    <w:rsid w:val="006C5752"/>
    <w:rsid w:val="006C6F02"/>
    <w:rsid w:val="006D1188"/>
    <w:rsid w:val="006D1D5C"/>
    <w:rsid w:val="006E3845"/>
    <w:rsid w:val="006E4C48"/>
    <w:rsid w:val="006E5CE6"/>
    <w:rsid w:val="006E6489"/>
    <w:rsid w:val="006F026E"/>
    <w:rsid w:val="006F0338"/>
    <w:rsid w:val="006F0B29"/>
    <w:rsid w:val="006F1295"/>
    <w:rsid w:val="006F206E"/>
    <w:rsid w:val="006F455E"/>
    <w:rsid w:val="006F63D3"/>
    <w:rsid w:val="006F6AEF"/>
    <w:rsid w:val="006F791C"/>
    <w:rsid w:val="00701462"/>
    <w:rsid w:val="00701EAE"/>
    <w:rsid w:val="00702486"/>
    <w:rsid w:val="00703E89"/>
    <w:rsid w:val="00706041"/>
    <w:rsid w:val="00710E20"/>
    <w:rsid w:val="00710F0D"/>
    <w:rsid w:val="007133A7"/>
    <w:rsid w:val="00715367"/>
    <w:rsid w:val="007168A8"/>
    <w:rsid w:val="00720143"/>
    <w:rsid w:val="007300DA"/>
    <w:rsid w:val="0073020E"/>
    <w:rsid w:val="00732686"/>
    <w:rsid w:val="00732F27"/>
    <w:rsid w:val="007411C6"/>
    <w:rsid w:val="00741C69"/>
    <w:rsid w:val="0074257B"/>
    <w:rsid w:val="00743463"/>
    <w:rsid w:val="00746702"/>
    <w:rsid w:val="00746D68"/>
    <w:rsid w:val="00747960"/>
    <w:rsid w:val="00750E5A"/>
    <w:rsid w:val="007518C0"/>
    <w:rsid w:val="0075195E"/>
    <w:rsid w:val="0075299E"/>
    <w:rsid w:val="00753964"/>
    <w:rsid w:val="00760EA6"/>
    <w:rsid w:val="00772E6F"/>
    <w:rsid w:val="00775772"/>
    <w:rsid w:val="00777FC2"/>
    <w:rsid w:val="00781F90"/>
    <w:rsid w:val="00783781"/>
    <w:rsid w:val="00785430"/>
    <w:rsid w:val="00787ED3"/>
    <w:rsid w:val="00792698"/>
    <w:rsid w:val="00794DAF"/>
    <w:rsid w:val="007A0C13"/>
    <w:rsid w:val="007A2B64"/>
    <w:rsid w:val="007A3E00"/>
    <w:rsid w:val="007A3EC9"/>
    <w:rsid w:val="007A568D"/>
    <w:rsid w:val="007A753E"/>
    <w:rsid w:val="007B06F2"/>
    <w:rsid w:val="007B1E23"/>
    <w:rsid w:val="007B335D"/>
    <w:rsid w:val="007B4F46"/>
    <w:rsid w:val="007B5C05"/>
    <w:rsid w:val="007B72E1"/>
    <w:rsid w:val="007C0D08"/>
    <w:rsid w:val="007D054E"/>
    <w:rsid w:val="007D10A0"/>
    <w:rsid w:val="007D1CA5"/>
    <w:rsid w:val="007D437B"/>
    <w:rsid w:val="007D5D02"/>
    <w:rsid w:val="007E1D93"/>
    <w:rsid w:val="007E3571"/>
    <w:rsid w:val="007F0C88"/>
    <w:rsid w:val="007F36D3"/>
    <w:rsid w:val="007F5440"/>
    <w:rsid w:val="007F657D"/>
    <w:rsid w:val="00800229"/>
    <w:rsid w:val="008007E2"/>
    <w:rsid w:val="00800CAF"/>
    <w:rsid w:val="00804B4B"/>
    <w:rsid w:val="008105BB"/>
    <w:rsid w:val="00814976"/>
    <w:rsid w:val="00814DC0"/>
    <w:rsid w:val="008203D2"/>
    <w:rsid w:val="00820AD5"/>
    <w:rsid w:val="008224A5"/>
    <w:rsid w:val="008300DB"/>
    <w:rsid w:val="008316F6"/>
    <w:rsid w:val="008318FE"/>
    <w:rsid w:val="008324D0"/>
    <w:rsid w:val="00832F9C"/>
    <w:rsid w:val="00833CA8"/>
    <w:rsid w:val="0083635C"/>
    <w:rsid w:val="00844CC6"/>
    <w:rsid w:val="0084523D"/>
    <w:rsid w:val="008476FF"/>
    <w:rsid w:val="00850094"/>
    <w:rsid w:val="00852619"/>
    <w:rsid w:val="00857E8A"/>
    <w:rsid w:val="00864AF1"/>
    <w:rsid w:val="008675B6"/>
    <w:rsid w:val="008719E9"/>
    <w:rsid w:val="00875730"/>
    <w:rsid w:val="008768AD"/>
    <w:rsid w:val="0088240C"/>
    <w:rsid w:val="00882D9D"/>
    <w:rsid w:val="008831FF"/>
    <w:rsid w:val="008838D8"/>
    <w:rsid w:val="00883B94"/>
    <w:rsid w:val="008847E9"/>
    <w:rsid w:val="00893C94"/>
    <w:rsid w:val="00894563"/>
    <w:rsid w:val="00895E1A"/>
    <w:rsid w:val="00896278"/>
    <w:rsid w:val="00897BB2"/>
    <w:rsid w:val="00897C94"/>
    <w:rsid w:val="008A032D"/>
    <w:rsid w:val="008A3151"/>
    <w:rsid w:val="008A5EDC"/>
    <w:rsid w:val="008A6940"/>
    <w:rsid w:val="008A6F32"/>
    <w:rsid w:val="008A7FEE"/>
    <w:rsid w:val="008B1B19"/>
    <w:rsid w:val="008B35A8"/>
    <w:rsid w:val="008B3ACC"/>
    <w:rsid w:val="008B5AE3"/>
    <w:rsid w:val="008B7908"/>
    <w:rsid w:val="008C17BC"/>
    <w:rsid w:val="008C426C"/>
    <w:rsid w:val="008D03AC"/>
    <w:rsid w:val="008E6197"/>
    <w:rsid w:val="008F03DB"/>
    <w:rsid w:val="008F1F96"/>
    <w:rsid w:val="008F467F"/>
    <w:rsid w:val="008F57B2"/>
    <w:rsid w:val="008F7A56"/>
    <w:rsid w:val="0090177B"/>
    <w:rsid w:val="00903657"/>
    <w:rsid w:val="00905563"/>
    <w:rsid w:val="00906E1D"/>
    <w:rsid w:val="009113A4"/>
    <w:rsid w:val="00920090"/>
    <w:rsid w:val="0092042A"/>
    <w:rsid w:val="009206D7"/>
    <w:rsid w:val="00920BB1"/>
    <w:rsid w:val="009308FD"/>
    <w:rsid w:val="00931B07"/>
    <w:rsid w:val="0093659E"/>
    <w:rsid w:val="00936C33"/>
    <w:rsid w:val="009414EA"/>
    <w:rsid w:val="00941670"/>
    <w:rsid w:val="00944094"/>
    <w:rsid w:val="00944BA5"/>
    <w:rsid w:val="009465D2"/>
    <w:rsid w:val="0094690D"/>
    <w:rsid w:val="00947549"/>
    <w:rsid w:val="00947597"/>
    <w:rsid w:val="0095036C"/>
    <w:rsid w:val="009503C5"/>
    <w:rsid w:val="0095558C"/>
    <w:rsid w:val="00955CDA"/>
    <w:rsid w:val="00956735"/>
    <w:rsid w:val="00961740"/>
    <w:rsid w:val="00963E11"/>
    <w:rsid w:val="00973FBF"/>
    <w:rsid w:val="009743A0"/>
    <w:rsid w:val="00976852"/>
    <w:rsid w:val="00976BBD"/>
    <w:rsid w:val="009772FA"/>
    <w:rsid w:val="009775B0"/>
    <w:rsid w:val="009800A7"/>
    <w:rsid w:val="00980714"/>
    <w:rsid w:val="00980B85"/>
    <w:rsid w:val="00980C0C"/>
    <w:rsid w:val="009815C0"/>
    <w:rsid w:val="00982129"/>
    <w:rsid w:val="009822D1"/>
    <w:rsid w:val="009826B9"/>
    <w:rsid w:val="00984149"/>
    <w:rsid w:val="00987162"/>
    <w:rsid w:val="00987546"/>
    <w:rsid w:val="00987B20"/>
    <w:rsid w:val="009960B5"/>
    <w:rsid w:val="009963AB"/>
    <w:rsid w:val="00997030"/>
    <w:rsid w:val="009A7B70"/>
    <w:rsid w:val="009B309E"/>
    <w:rsid w:val="009B3404"/>
    <w:rsid w:val="009B5E10"/>
    <w:rsid w:val="009B6904"/>
    <w:rsid w:val="009C3C28"/>
    <w:rsid w:val="009C779C"/>
    <w:rsid w:val="009D16E7"/>
    <w:rsid w:val="009D422D"/>
    <w:rsid w:val="009D51FF"/>
    <w:rsid w:val="009D64C5"/>
    <w:rsid w:val="009D6587"/>
    <w:rsid w:val="009D7647"/>
    <w:rsid w:val="009E151B"/>
    <w:rsid w:val="009E3DAE"/>
    <w:rsid w:val="009E4485"/>
    <w:rsid w:val="009E54AB"/>
    <w:rsid w:val="009E6235"/>
    <w:rsid w:val="009F0E4C"/>
    <w:rsid w:val="009F2A5B"/>
    <w:rsid w:val="009F2CC3"/>
    <w:rsid w:val="009F456E"/>
    <w:rsid w:val="009F5526"/>
    <w:rsid w:val="009F646D"/>
    <w:rsid w:val="00A00D9D"/>
    <w:rsid w:val="00A02CBB"/>
    <w:rsid w:val="00A02FC1"/>
    <w:rsid w:val="00A14617"/>
    <w:rsid w:val="00A14D72"/>
    <w:rsid w:val="00A1626B"/>
    <w:rsid w:val="00A16714"/>
    <w:rsid w:val="00A174A5"/>
    <w:rsid w:val="00A227D4"/>
    <w:rsid w:val="00A25027"/>
    <w:rsid w:val="00A266C0"/>
    <w:rsid w:val="00A31B22"/>
    <w:rsid w:val="00A31B6D"/>
    <w:rsid w:val="00A31D17"/>
    <w:rsid w:val="00A3335E"/>
    <w:rsid w:val="00A3747F"/>
    <w:rsid w:val="00A4007C"/>
    <w:rsid w:val="00A412E9"/>
    <w:rsid w:val="00A44325"/>
    <w:rsid w:val="00A45592"/>
    <w:rsid w:val="00A52615"/>
    <w:rsid w:val="00A5336D"/>
    <w:rsid w:val="00A64BEA"/>
    <w:rsid w:val="00A67880"/>
    <w:rsid w:val="00A724E7"/>
    <w:rsid w:val="00A765BA"/>
    <w:rsid w:val="00A76D55"/>
    <w:rsid w:val="00A84253"/>
    <w:rsid w:val="00A85614"/>
    <w:rsid w:val="00A8647A"/>
    <w:rsid w:val="00A875EC"/>
    <w:rsid w:val="00A91E12"/>
    <w:rsid w:val="00A927B4"/>
    <w:rsid w:val="00A9561B"/>
    <w:rsid w:val="00A95A3E"/>
    <w:rsid w:val="00A97F31"/>
    <w:rsid w:val="00AA02A2"/>
    <w:rsid w:val="00AA5138"/>
    <w:rsid w:val="00AA53AD"/>
    <w:rsid w:val="00AA7401"/>
    <w:rsid w:val="00AB305C"/>
    <w:rsid w:val="00AC2772"/>
    <w:rsid w:val="00AC4F5B"/>
    <w:rsid w:val="00AC539D"/>
    <w:rsid w:val="00AC7924"/>
    <w:rsid w:val="00AD0C72"/>
    <w:rsid w:val="00AD6BAC"/>
    <w:rsid w:val="00AF0474"/>
    <w:rsid w:val="00AF1A4D"/>
    <w:rsid w:val="00AF237C"/>
    <w:rsid w:val="00AF309A"/>
    <w:rsid w:val="00AF49E0"/>
    <w:rsid w:val="00AF57A4"/>
    <w:rsid w:val="00AF59A8"/>
    <w:rsid w:val="00AF6203"/>
    <w:rsid w:val="00B01C16"/>
    <w:rsid w:val="00B065E3"/>
    <w:rsid w:val="00B07AC6"/>
    <w:rsid w:val="00B128F9"/>
    <w:rsid w:val="00B147B4"/>
    <w:rsid w:val="00B258F6"/>
    <w:rsid w:val="00B33CCA"/>
    <w:rsid w:val="00B34643"/>
    <w:rsid w:val="00B36238"/>
    <w:rsid w:val="00B3635C"/>
    <w:rsid w:val="00B36822"/>
    <w:rsid w:val="00B36900"/>
    <w:rsid w:val="00B36A95"/>
    <w:rsid w:val="00B36F47"/>
    <w:rsid w:val="00B40470"/>
    <w:rsid w:val="00B407F4"/>
    <w:rsid w:val="00B428A7"/>
    <w:rsid w:val="00B46B39"/>
    <w:rsid w:val="00B5258C"/>
    <w:rsid w:val="00B54501"/>
    <w:rsid w:val="00B60F92"/>
    <w:rsid w:val="00B62796"/>
    <w:rsid w:val="00B631B8"/>
    <w:rsid w:val="00B66848"/>
    <w:rsid w:val="00B66A1C"/>
    <w:rsid w:val="00B67921"/>
    <w:rsid w:val="00B70858"/>
    <w:rsid w:val="00B71F2F"/>
    <w:rsid w:val="00B72DBD"/>
    <w:rsid w:val="00B7513D"/>
    <w:rsid w:val="00B75663"/>
    <w:rsid w:val="00B75B33"/>
    <w:rsid w:val="00B7765D"/>
    <w:rsid w:val="00B80247"/>
    <w:rsid w:val="00B80F93"/>
    <w:rsid w:val="00B815CA"/>
    <w:rsid w:val="00B836EF"/>
    <w:rsid w:val="00B84454"/>
    <w:rsid w:val="00B8531E"/>
    <w:rsid w:val="00B91090"/>
    <w:rsid w:val="00B91491"/>
    <w:rsid w:val="00B91EC5"/>
    <w:rsid w:val="00B97AD9"/>
    <w:rsid w:val="00BA1550"/>
    <w:rsid w:val="00BA5397"/>
    <w:rsid w:val="00BB006E"/>
    <w:rsid w:val="00BB2B54"/>
    <w:rsid w:val="00BC2425"/>
    <w:rsid w:val="00BC69F8"/>
    <w:rsid w:val="00BD0706"/>
    <w:rsid w:val="00BD2481"/>
    <w:rsid w:val="00BD40B9"/>
    <w:rsid w:val="00BE3C4C"/>
    <w:rsid w:val="00BE408E"/>
    <w:rsid w:val="00BE4411"/>
    <w:rsid w:val="00BE66E2"/>
    <w:rsid w:val="00BE672E"/>
    <w:rsid w:val="00C001D5"/>
    <w:rsid w:val="00C01138"/>
    <w:rsid w:val="00C03602"/>
    <w:rsid w:val="00C06FEE"/>
    <w:rsid w:val="00C12A0F"/>
    <w:rsid w:val="00C12E64"/>
    <w:rsid w:val="00C1312D"/>
    <w:rsid w:val="00C13407"/>
    <w:rsid w:val="00C16865"/>
    <w:rsid w:val="00C175D2"/>
    <w:rsid w:val="00C30678"/>
    <w:rsid w:val="00C34339"/>
    <w:rsid w:val="00C406D5"/>
    <w:rsid w:val="00C43B33"/>
    <w:rsid w:val="00C43C49"/>
    <w:rsid w:val="00C44E75"/>
    <w:rsid w:val="00C468EF"/>
    <w:rsid w:val="00C51DC9"/>
    <w:rsid w:val="00C6296D"/>
    <w:rsid w:val="00C631D5"/>
    <w:rsid w:val="00C664B6"/>
    <w:rsid w:val="00C66BA5"/>
    <w:rsid w:val="00C70637"/>
    <w:rsid w:val="00C715AF"/>
    <w:rsid w:val="00C72263"/>
    <w:rsid w:val="00C807FD"/>
    <w:rsid w:val="00C829E2"/>
    <w:rsid w:val="00C82A71"/>
    <w:rsid w:val="00C8425A"/>
    <w:rsid w:val="00C9233D"/>
    <w:rsid w:val="00C92D86"/>
    <w:rsid w:val="00CA135D"/>
    <w:rsid w:val="00CA6308"/>
    <w:rsid w:val="00CA6E76"/>
    <w:rsid w:val="00CA7B5B"/>
    <w:rsid w:val="00CB160D"/>
    <w:rsid w:val="00CB3DF1"/>
    <w:rsid w:val="00CC03C2"/>
    <w:rsid w:val="00CC164C"/>
    <w:rsid w:val="00CC2E23"/>
    <w:rsid w:val="00CC7901"/>
    <w:rsid w:val="00CD433E"/>
    <w:rsid w:val="00CD5256"/>
    <w:rsid w:val="00CD6E45"/>
    <w:rsid w:val="00CE0B1C"/>
    <w:rsid w:val="00CE12B8"/>
    <w:rsid w:val="00CE6988"/>
    <w:rsid w:val="00CE7802"/>
    <w:rsid w:val="00CF597D"/>
    <w:rsid w:val="00D05073"/>
    <w:rsid w:val="00D07118"/>
    <w:rsid w:val="00D07D17"/>
    <w:rsid w:val="00D1072E"/>
    <w:rsid w:val="00D12374"/>
    <w:rsid w:val="00D13932"/>
    <w:rsid w:val="00D15ACD"/>
    <w:rsid w:val="00D16327"/>
    <w:rsid w:val="00D178E7"/>
    <w:rsid w:val="00D179C0"/>
    <w:rsid w:val="00D2493D"/>
    <w:rsid w:val="00D253D8"/>
    <w:rsid w:val="00D25C33"/>
    <w:rsid w:val="00D445CE"/>
    <w:rsid w:val="00D44D1D"/>
    <w:rsid w:val="00D452B2"/>
    <w:rsid w:val="00D45434"/>
    <w:rsid w:val="00D47F10"/>
    <w:rsid w:val="00D5150C"/>
    <w:rsid w:val="00D546D6"/>
    <w:rsid w:val="00D55F24"/>
    <w:rsid w:val="00D615EF"/>
    <w:rsid w:val="00D62A03"/>
    <w:rsid w:val="00D70467"/>
    <w:rsid w:val="00D72358"/>
    <w:rsid w:val="00D72C9A"/>
    <w:rsid w:val="00D73947"/>
    <w:rsid w:val="00D770B7"/>
    <w:rsid w:val="00D812AA"/>
    <w:rsid w:val="00D825CF"/>
    <w:rsid w:val="00D82BB5"/>
    <w:rsid w:val="00D868BB"/>
    <w:rsid w:val="00D86B83"/>
    <w:rsid w:val="00D87419"/>
    <w:rsid w:val="00D877F4"/>
    <w:rsid w:val="00D90A5F"/>
    <w:rsid w:val="00D90B0B"/>
    <w:rsid w:val="00D90B60"/>
    <w:rsid w:val="00D91524"/>
    <w:rsid w:val="00D9445D"/>
    <w:rsid w:val="00D958BB"/>
    <w:rsid w:val="00DA10C5"/>
    <w:rsid w:val="00DA25E1"/>
    <w:rsid w:val="00DA299A"/>
    <w:rsid w:val="00DA5ADA"/>
    <w:rsid w:val="00DB3492"/>
    <w:rsid w:val="00DB54F4"/>
    <w:rsid w:val="00DC0B95"/>
    <w:rsid w:val="00DC0CC7"/>
    <w:rsid w:val="00DC34A9"/>
    <w:rsid w:val="00DC54CF"/>
    <w:rsid w:val="00DC629D"/>
    <w:rsid w:val="00DC68B6"/>
    <w:rsid w:val="00DD19D2"/>
    <w:rsid w:val="00DD312F"/>
    <w:rsid w:val="00DD31FA"/>
    <w:rsid w:val="00DD3355"/>
    <w:rsid w:val="00DD67B7"/>
    <w:rsid w:val="00DD67E6"/>
    <w:rsid w:val="00DD7089"/>
    <w:rsid w:val="00DD715C"/>
    <w:rsid w:val="00DD7693"/>
    <w:rsid w:val="00DE1672"/>
    <w:rsid w:val="00DE268D"/>
    <w:rsid w:val="00DE3F0F"/>
    <w:rsid w:val="00DE4D6C"/>
    <w:rsid w:val="00DE7A90"/>
    <w:rsid w:val="00DF17DB"/>
    <w:rsid w:val="00E0229E"/>
    <w:rsid w:val="00E028C4"/>
    <w:rsid w:val="00E0438F"/>
    <w:rsid w:val="00E04F11"/>
    <w:rsid w:val="00E10121"/>
    <w:rsid w:val="00E10F86"/>
    <w:rsid w:val="00E14737"/>
    <w:rsid w:val="00E14F5A"/>
    <w:rsid w:val="00E16556"/>
    <w:rsid w:val="00E2184A"/>
    <w:rsid w:val="00E25C62"/>
    <w:rsid w:val="00E2652E"/>
    <w:rsid w:val="00E317DA"/>
    <w:rsid w:val="00E37176"/>
    <w:rsid w:val="00E40D5E"/>
    <w:rsid w:val="00E42992"/>
    <w:rsid w:val="00E432D2"/>
    <w:rsid w:val="00E44752"/>
    <w:rsid w:val="00E47CED"/>
    <w:rsid w:val="00E52445"/>
    <w:rsid w:val="00E52A5C"/>
    <w:rsid w:val="00E53ABC"/>
    <w:rsid w:val="00E54A7E"/>
    <w:rsid w:val="00E55766"/>
    <w:rsid w:val="00E60191"/>
    <w:rsid w:val="00E60C6E"/>
    <w:rsid w:val="00E61C5D"/>
    <w:rsid w:val="00E628DF"/>
    <w:rsid w:val="00E62E9B"/>
    <w:rsid w:val="00E651CD"/>
    <w:rsid w:val="00E70A17"/>
    <w:rsid w:val="00E76CED"/>
    <w:rsid w:val="00E821DC"/>
    <w:rsid w:val="00E82BB1"/>
    <w:rsid w:val="00E82EF6"/>
    <w:rsid w:val="00E83D4B"/>
    <w:rsid w:val="00E8401C"/>
    <w:rsid w:val="00E85883"/>
    <w:rsid w:val="00E86333"/>
    <w:rsid w:val="00E87131"/>
    <w:rsid w:val="00E87A29"/>
    <w:rsid w:val="00E911B6"/>
    <w:rsid w:val="00E913CC"/>
    <w:rsid w:val="00E9439E"/>
    <w:rsid w:val="00E9684E"/>
    <w:rsid w:val="00E97112"/>
    <w:rsid w:val="00EA0CD8"/>
    <w:rsid w:val="00EA1252"/>
    <w:rsid w:val="00EA1D50"/>
    <w:rsid w:val="00EA1ED7"/>
    <w:rsid w:val="00EA2EA1"/>
    <w:rsid w:val="00EA40BC"/>
    <w:rsid w:val="00EA499A"/>
    <w:rsid w:val="00EA4D60"/>
    <w:rsid w:val="00EB138A"/>
    <w:rsid w:val="00EB1C08"/>
    <w:rsid w:val="00EB24B3"/>
    <w:rsid w:val="00EB6360"/>
    <w:rsid w:val="00EB651E"/>
    <w:rsid w:val="00EC2C25"/>
    <w:rsid w:val="00EC555F"/>
    <w:rsid w:val="00EC5F10"/>
    <w:rsid w:val="00EC6198"/>
    <w:rsid w:val="00ED052A"/>
    <w:rsid w:val="00ED134E"/>
    <w:rsid w:val="00ED2286"/>
    <w:rsid w:val="00ED31B3"/>
    <w:rsid w:val="00ED7891"/>
    <w:rsid w:val="00EE3F92"/>
    <w:rsid w:val="00EE43D1"/>
    <w:rsid w:val="00EE5BDF"/>
    <w:rsid w:val="00EF290D"/>
    <w:rsid w:val="00EF324C"/>
    <w:rsid w:val="00EF6D17"/>
    <w:rsid w:val="00F01EE4"/>
    <w:rsid w:val="00F02068"/>
    <w:rsid w:val="00F02C37"/>
    <w:rsid w:val="00F03E9B"/>
    <w:rsid w:val="00F04EFC"/>
    <w:rsid w:val="00F05134"/>
    <w:rsid w:val="00F076CE"/>
    <w:rsid w:val="00F10056"/>
    <w:rsid w:val="00F1243E"/>
    <w:rsid w:val="00F1291E"/>
    <w:rsid w:val="00F132EB"/>
    <w:rsid w:val="00F163DE"/>
    <w:rsid w:val="00F1710B"/>
    <w:rsid w:val="00F173E5"/>
    <w:rsid w:val="00F24313"/>
    <w:rsid w:val="00F25140"/>
    <w:rsid w:val="00F313C1"/>
    <w:rsid w:val="00F34069"/>
    <w:rsid w:val="00F37564"/>
    <w:rsid w:val="00F435F6"/>
    <w:rsid w:val="00F441B3"/>
    <w:rsid w:val="00F44883"/>
    <w:rsid w:val="00F4575C"/>
    <w:rsid w:val="00F46CD7"/>
    <w:rsid w:val="00F51630"/>
    <w:rsid w:val="00F51CE6"/>
    <w:rsid w:val="00F53F4D"/>
    <w:rsid w:val="00F54F05"/>
    <w:rsid w:val="00F566AB"/>
    <w:rsid w:val="00F57AAA"/>
    <w:rsid w:val="00F57E8A"/>
    <w:rsid w:val="00F622B7"/>
    <w:rsid w:val="00F6299F"/>
    <w:rsid w:val="00F655EB"/>
    <w:rsid w:val="00F66A3B"/>
    <w:rsid w:val="00F712AF"/>
    <w:rsid w:val="00F72CAC"/>
    <w:rsid w:val="00F76893"/>
    <w:rsid w:val="00F800A2"/>
    <w:rsid w:val="00F85B9A"/>
    <w:rsid w:val="00F932BE"/>
    <w:rsid w:val="00F93776"/>
    <w:rsid w:val="00F96C16"/>
    <w:rsid w:val="00FA0155"/>
    <w:rsid w:val="00FA1577"/>
    <w:rsid w:val="00FA29D8"/>
    <w:rsid w:val="00FA5DF6"/>
    <w:rsid w:val="00FB03E0"/>
    <w:rsid w:val="00FB0988"/>
    <w:rsid w:val="00FB7527"/>
    <w:rsid w:val="00FB76A7"/>
    <w:rsid w:val="00FC01F6"/>
    <w:rsid w:val="00FC11D7"/>
    <w:rsid w:val="00FC1F85"/>
    <w:rsid w:val="00FC36E0"/>
    <w:rsid w:val="00FC5AFA"/>
    <w:rsid w:val="00FC6CFA"/>
    <w:rsid w:val="00FC7B2B"/>
    <w:rsid w:val="00FD0D2E"/>
    <w:rsid w:val="00FD727D"/>
    <w:rsid w:val="00FD7A52"/>
    <w:rsid w:val="00FD7CB6"/>
    <w:rsid w:val="00FE14A3"/>
    <w:rsid w:val="00FE1B87"/>
    <w:rsid w:val="00FE1F91"/>
    <w:rsid w:val="00FE2CED"/>
    <w:rsid w:val="00FE59CB"/>
    <w:rsid w:val="00FE759C"/>
    <w:rsid w:val="00FF0D75"/>
    <w:rsid w:val="00FF0FDF"/>
    <w:rsid w:val="00FF21CE"/>
    <w:rsid w:val="00FF27EA"/>
    <w:rsid w:val="00FF478B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BDF"/>
    <w:pPr>
      <w:autoSpaceDE w:val="0"/>
      <w:autoSpaceDN w:val="0"/>
    </w:pPr>
  </w:style>
  <w:style w:type="paragraph" w:styleId="3">
    <w:name w:val="heading 3"/>
    <w:basedOn w:val="a"/>
    <w:link w:val="30"/>
    <w:uiPriority w:val="9"/>
    <w:qFormat/>
    <w:rsid w:val="00475367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semiHidden/>
    <w:unhideWhenUsed/>
    <w:qFormat/>
    <w:rsid w:val="004B589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BD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EE5BDF"/>
    <w:pPr>
      <w:widowControl w:val="0"/>
      <w:ind w:firstLine="485"/>
      <w:jc w:val="both"/>
    </w:pPr>
    <w:rPr>
      <w:color w:val="000000"/>
      <w:sz w:val="24"/>
      <w:szCs w:val="24"/>
    </w:rPr>
  </w:style>
  <w:style w:type="paragraph" w:customStyle="1" w:styleId="1">
    <w:name w:val="1"/>
    <w:basedOn w:val="a"/>
    <w:rsid w:val="00EE5BD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styleId="a6">
    <w:name w:val="Strong"/>
    <w:qFormat/>
    <w:rsid w:val="00EE5BDF"/>
    <w:rPr>
      <w:b/>
      <w:bCs/>
    </w:rPr>
  </w:style>
  <w:style w:type="table" w:styleId="a7">
    <w:name w:val="Table Grid"/>
    <w:basedOn w:val="a1"/>
    <w:rsid w:val="003B1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02593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rsid w:val="00E8588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5883"/>
  </w:style>
  <w:style w:type="paragraph" w:styleId="aa">
    <w:name w:val="header"/>
    <w:basedOn w:val="a"/>
    <w:rsid w:val="00E85883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412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Document Map"/>
    <w:basedOn w:val="a"/>
    <w:semiHidden/>
    <w:rsid w:val="003376A8"/>
    <w:pPr>
      <w:shd w:val="clear" w:color="auto" w:fill="000080"/>
    </w:pPr>
    <w:rPr>
      <w:rFonts w:ascii="Tahoma" w:hAnsi="Tahoma" w:cs="Tahoma"/>
    </w:rPr>
  </w:style>
  <w:style w:type="paragraph" w:customStyle="1" w:styleId="printj">
    <w:name w:val="printj"/>
    <w:basedOn w:val="a"/>
    <w:rsid w:val="0044089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4759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No Spacing"/>
    <w:uiPriority w:val="1"/>
    <w:qFormat/>
    <w:rsid w:val="00DC629D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Подпись к таблице_"/>
    <w:link w:val="ae"/>
    <w:rsid w:val="00C12A0F"/>
    <w:rPr>
      <w:spacing w:val="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C12A0F"/>
    <w:pPr>
      <w:widowControl w:val="0"/>
      <w:shd w:val="clear" w:color="auto" w:fill="FFFFFF"/>
      <w:autoSpaceDE/>
      <w:autoSpaceDN/>
      <w:spacing w:line="0" w:lineRule="atLeast"/>
    </w:pPr>
    <w:rPr>
      <w:spacing w:val="9"/>
      <w:shd w:val="clear" w:color="auto" w:fill="FFFFFF"/>
    </w:rPr>
  </w:style>
  <w:style w:type="character" w:customStyle="1" w:styleId="af">
    <w:name w:val="Основной текст_"/>
    <w:link w:val="2"/>
    <w:rsid w:val="00C12A0F"/>
    <w:rPr>
      <w:spacing w:val="9"/>
      <w:shd w:val="clear" w:color="auto" w:fill="FFFFFF"/>
    </w:rPr>
  </w:style>
  <w:style w:type="character" w:customStyle="1" w:styleId="10">
    <w:name w:val="Основной текст1"/>
    <w:rsid w:val="00C12A0F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"/>
    <w:rsid w:val="00C12A0F"/>
    <w:pPr>
      <w:widowControl w:val="0"/>
      <w:shd w:val="clear" w:color="auto" w:fill="FFFFFF"/>
      <w:autoSpaceDE/>
      <w:autoSpaceDN/>
      <w:spacing w:before="600" w:after="60" w:line="0" w:lineRule="atLeast"/>
      <w:jc w:val="center"/>
    </w:pPr>
    <w:rPr>
      <w:spacing w:val="9"/>
      <w:shd w:val="clear" w:color="auto" w:fill="FFFFFF"/>
    </w:rPr>
  </w:style>
  <w:style w:type="character" w:styleId="af0">
    <w:name w:val="Hyperlink"/>
    <w:uiPriority w:val="99"/>
    <w:unhideWhenUsed/>
    <w:rsid w:val="006C6F02"/>
    <w:rPr>
      <w:color w:val="0000FF"/>
      <w:u w:val="single"/>
    </w:rPr>
  </w:style>
  <w:style w:type="paragraph" w:customStyle="1" w:styleId="s1">
    <w:name w:val="s_1"/>
    <w:basedOn w:val="a"/>
    <w:rsid w:val="006C6F0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83D4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E83D4B"/>
  </w:style>
  <w:style w:type="character" w:customStyle="1" w:styleId="s7">
    <w:name w:val="s_7"/>
    <w:rsid w:val="00E83D4B"/>
  </w:style>
  <w:style w:type="character" w:styleId="af1">
    <w:name w:val="Emphasis"/>
    <w:uiPriority w:val="20"/>
    <w:qFormat/>
    <w:rsid w:val="00E83D4B"/>
    <w:rPr>
      <w:i/>
      <w:iCs/>
    </w:rPr>
  </w:style>
  <w:style w:type="paragraph" w:styleId="af2">
    <w:name w:val="Title"/>
    <w:basedOn w:val="a"/>
    <w:next w:val="a"/>
    <w:link w:val="af3"/>
    <w:qFormat/>
    <w:rsid w:val="00E83D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E83D4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22">
    <w:name w:val="s_22"/>
    <w:basedOn w:val="a"/>
    <w:rsid w:val="002C4C3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74670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74670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74670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475367"/>
    <w:rPr>
      <w:b/>
      <w:bCs/>
      <w:sz w:val="27"/>
      <w:szCs w:val="27"/>
    </w:rPr>
  </w:style>
  <w:style w:type="paragraph" w:customStyle="1" w:styleId="formattext">
    <w:name w:val="formattext"/>
    <w:basedOn w:val="a"/>
    <w:rsid w:val="0047536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nhideWhenUsed/>
    <w:rsid w:val="002F473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80B85"/>
    <w:pPr>
      <w:widowControl w:val="0"/>
      <w:autoSpaceDE w:val="0"/>
      <w:autoSpaceDN w:val="0"/>
    </w:pPr>
    <w:rPr>
      <w:b/>
      <w:sz w:val="24"/>
    </w:rPr>
  </w:style>
  <w:style w:type="paragraph" w:customStyle="1" w:styleId="11">
    <w:name w:val="Абзац списка1"/>
    <w:basedOn w:val="a"/>
    <w:rsid w:val="00980B85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80B85"/>
    <w:pPr>
      <w:widowControl w:val="0"/>
      <w:autoSpaceDE w:val="0"/>
      <w:autoSpaceDN w:val="0"/>
    </w:pPr>
    <w:rPr>
      <w:sz w:val="24"/>
    </w:rPr>
  </w:style>
  <w:style w:type="paragraph" w:customStyle="1" w:styleId="formattexttopleveltext">
    <w:name w:val="formattext topleveltext"/>
    <w:basedOn w:val="a"/>
    <w:rsid w:val="00980B8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E40D5E"/>
    <w:rPr>
      <w:color w:val="000000"/>
      <w:sz w:val="24"/>
      <w:szCs w:val="24"/>
    </w:rPr>
  </w:style>
  <w:style w:type="character" w:customStyle="1" w:styleId="70">
    <w:name w:val="Заголовок 7 Знак"/>
    <w:link w:val="7"/>
    <w:semiHidden/>
    <w:rsid w:val="004B5890"/>
    <w:rPr>
      <w:rFonts w:ascii="Calibri" w:eastAsia="Times New Roman" w:hAnsi="Calibri" w:cs="Times New Roman"/>
      <w:sz w:val="24"/>
      <w:szCs w:val="24"/>
    </w:rPr>
  </w:style>
  <w:style w:type="character" w:customStyle="1" w:styleId="a11yhidden">
    <w:name w:val="a11yhidden"/>
    <w:basedOn w:val="a0"/>
    <w:rsid w:val="009F456E"/>
  </w:style>
  <w:style w:type="character" w:customStyle="1" w:styleId="extendedtext-short">
    <w:name w:val="extendedtext-short"/>
    <w:basedOn w:val="a0"/>
    <w:rsid w:val="009F4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2323">
          <w:marLeft w:val="0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s://xn----7sbbmcu6amiq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s://xn----7sbbmcu6amiq.xn--p1a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s://xn----7sbbmcu6amiq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4300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28756</CharactersWithSpaces>
  <SharedDoc>false</SharedDoc>
  <HLinks>
    <vt:vector size="48" baseType="variant">
      <vt:variant>
        <vt:i4>6619253</vt:i4>
      </vt:variant>
      <vt:variant>
        <vt:i4>21</vt:i4>
      </vt:variant>
      <vt:variant>
        <vt:i4>0</vt:i4>
      </vt:variant>
      <vt:variant>
        <vt:i4>5</vt:i4>
      </vt:variant>
      <vt:variant>
        <vt:lpwstr>http://www.shitkinoadm.ru/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http://www.shitkinoadm.ru/</vt:lpwstr>
      </vt:variant>
      <vt:variant>
        <vt:lpwstr/>
      </vt:variant>
      <vt:variant>
        <vt:i4>6619253</vt:i4>
      </vt:variant>
      <vt:variant>
        <vt:i4>15</vt:i4>
      </vt:variant>
      <vt:variant>
        <vt:i4>0</vt:i4>
      </vt:variant>
      <vt:variant>
        <vt:i4>5</vt:i4>
      </vt:variant>
      <vt:variant>
        <vt:lpwstr>http://www.shitkinoadm.ru/</vt:lpwstr>
      </vt:variant>
      <vt:variant>
        <vt:lpwstr/>
      </vt:variant>
      <vt:variant>
        <vt:i4>6094861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/document/12138258/entry/3</vt:lpwstr>
      </vt:variant>
      <vt:variant>
        <vt:i4>5570566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/document/71129192/entry/0</vt:lpwstr>
      </vt:variant>
      <vt:variant>
        <vt:i4>6357043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/document/10164072/entry/1017</vt:lpwstr>
      </vt:variant>
      <vt:variant>
        <vt:i4>5505024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/document/72140166/entry/0</vt:lpwstr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/document/12164247/entry/820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vlada</dc:creator>
  <cp:lastModifiedBy>я</cp:lastModifiedBy>
  <cp:revision>4</cp:revision>
  <cp:lastPrinted>2022-09-16T03:40:00Z</cp:lastPrinted>
  <dcterms:created xsi:type="dcterms:W3CDTF">2022-08-16T06:22:00Z</dcterms:created>
  <dcterms:modified xsi:type="dcterms:W3CDTF">2022-10-12T03:14:00Z</dcterms:modified>
</cp:coreProperties>
</file>