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BF" w:rsidRPr="002F5BBF" w:rsidRDefault="002F5BBF" w:rsidP="002F5BB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F"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2F5BBF">
        <w:rPr>
          <w:rFonts w:ascii="Times New Roman" w:hAnsi="Times New Roman" w:cs="Times New Roman"/>
          <w:b/>
          <w:sz w:val="28"/>
          <w:szCs w:val="28"/>
        </w:rPr>
        <w:t xml:space="preserve">о с </w:t>
      </w:r>
      <w:proofErr w:type="spellStart"/>
      <w:proofErr w:type="gramStart"/>
      <w:r w:rsidRPr="002F5BBF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2F5BB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F5BBF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2F5BBF">
        <w:rPr>
          <w:rFonts w:ascii="Times New Roman" w:hAnsi="Times New Roman" w:cs="Times New Roman"/>
          <w:b/>
          <w:sz w:val="28"/>
          <w:szCs w:val="28"/>
        </w:rPr>
        <w:t xml:space="preserve"> с к а я  Ф е </w:t>
      </w:r>
      <w:proofErr w:type="spellStart"/>
      <w:r w:rsidRPr="002F5BB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F5BB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F5BB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2F5BBF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2F5BBF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2F5BBF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2F5BBF" w:rsidRPr="002F5BBF" w:rsidRDefault="002F5BBF" w:rsidP="002F5BBF">
      <w:pPr>
        <w:ind w:right="-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F5BBF" w:rsidRPr="002F5BBF" w:rsidRDefault="002F5BBF" w:rsidP="002F5BBF">
      <w:pPr>
        <w:ind w:right="-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F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2F5BBF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2F5BB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F5BBF" w:rsidRPr="002F5BBF" w:rsidRDefault="002F5BBF" w:rsidP="002F5BBF">
      <w:pPr>
        <w:ind w:right="-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5BBF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2F5BB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2F5BBF" w:rsidRPr="002F5BBF" w:rsidRDefault="002F5BBF" w:rsidP="002F5BBF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2F5BBF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2F5BB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2F5BBF" w:rsidRPr="002F5BBF" w:rsidRDefault="002F5BBF" w:rsidP="002F5BBF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B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5BBF" w:rsidRPr="002F5BBF" w:rsidRDefault="002F5BBF" w:rsidP="002F5BBF">
      <w:pPr>
        <w:pBdr>
          <w:top w:val="doub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BBF" w:rsidRPr="002F5BBF" w:rsidRDefault="002F5BBF" w:rsidP="002F5BBF">
      <w:pPr>
        <w:pBdr>
          <w:top w:val="double" w:sz="12" w:space="1" w:color="auto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 xml:space="preserve">«24» июня </w:t>
      </w:r>
      <w:smartTag w:uri="urn:schemas-microsoft-com:office:smarttags" w:element="metricconverter">
        <w:smartTagPr>
          <w:attr w:name="ProductID" w:val="2013 г"/>
        </w:smartTagPr>
        <w:r w:rsidRPr="002F5BB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F5BBF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№ 41</w:t>
      </w:r>
    </w:p>
    <w:p w:rsidR="002F5BBF" w:rsidRPr="002F5BBF" w:rsidRDefault="002F5BBF" w:rsidP="002F5BBF">
      <w:pPr>
        <w:pBdr>
          <w:top w:val="doub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F5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000"/>
      </w:tblPr>
      <w:tblGrid>
        <w:gridCol w:w="4320"/>
        <w:gridCol w:w="5580"/>
      </w:tblGrid>
      <w:tr w:rsidR="002F5BBF" w:rsidRPr="002F5BBF" w:rsidTr="00AD64EC">
        <w:trPr>
          <w:trHeight w:val="720"/>
        </w:trPr>
        <w:tc>
          <w:tcPr>
            <w:tcW w:w="4320" w:type="dxa"/>
          </w:tcPr>
          <w:p w:rsidR="002F5BBF" w:rsidRPr="002F5BBF" w:rsidRDefault="002F5BBF" w:rsidP="00AD64EC">
            <w:pPr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BB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осуществления контроля за использованием и сохранностью муниципального жилищного фонда и соответствием жилых помещений, установленным санитарным и техническим правилам и нормам, иным требованиям законодательства на территории </w:t>
            </w:r>
            <w:proofErr w:type="spellStart"/>
            <w:r w:rsidRPr="002F5BBF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2F5B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утвержденный постановлением Главы </w:t>
            </w:r>
            <w:proofErr w:type="spellStart"/>
            <w:r w:rsidRPr="002F5BBF">
              <w:rPr>
                <w:rFonts w:ascii="Times New Roman" w:hAnsi="Times New Roman" w:cs="Times New Roman"/>
                <w:sz w:val="24"/>
                <w:szCs w:val="24"/>
              </w:rPr>
              <w:t>Разгонского</w:t>
            </w:r>
            <w:proofErr w:type="spellEnd"/>
            <w:r w:rsidRPr="002F5B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от 16.04.2013 г. № 28</w:t>
            </w:r>
            <w:proofErr w:type="gramEnd"/>
          </w:p>
        </w:tc>
        <w:tc>
          <w:tcPr>
            <w:tcW w:w="5580" w:type="dxa"/>
          </w:tcPr>
          <w:p w:rsidR="002F5BBF" w:rsidRPr="002F5BBF" w:rsidRDefault="002F5BBF" w:rsidP="00AD64EC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BBF" w:rsidRPr="002F5BBF" w:rsidRDefault="002F5BBF" w:rsidP="002F5BBF">
      <w:pPr>
        <w:tabs>
          <w:tab w:val="left" w:pos="63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ab/>
      </w:r>
    </w:p>
    <w:p w:rsidR="002F5BBF" w:rsidRPr="002F5BBF" w:rsidRDefault="002F5BBF" w:rsidP="002F5BBF">
      <w:pPr>
        <w:suppressLineNumbers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BBF">
        <w:rPr>
          <w:rFonts w:ascii="Times New Roman" w:hAnsi="Times New Roman" w:cs="Times New Roman"/>
          <w:sz w:val="24"/>
          <w:szCs w:val="24"/>
        </w:rPr>
        <w:t xml:space="preserve">В целях приведения постановления Главы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16.04.2013 г. № 28 «Об утверждении Порядка осуществления контроля за использованием и сохранностью муниципального жилищного фонда и соответствием жилых помещений, установленным санитарным и техническим правилам и нормам, иным требованиям законодательства на территории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в соответствие с действующим законодательством Российской Федерации, руководствуясь ст.ст. 23, 46 Устава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</w:t>
      </w:r>
      <w:proofErr w:type="gramEnd"/>
      <w:r w:rsidRPr="002F5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</w:t>
      </w:r>
    </w:p>
    <w:p w:rsidR="002F5BBF" w:rsidRPr="002F5BBF" w:rsidRDefault="002F5BBF" w:rsidP="002F5BBF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BBF" w:rsidRPr="002F5BBF" w:rsidRDefault="002F5BBF" w:rsidP="002F5BBF">
      <w:pPr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BB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F5BBF" w:rsidRPr="002F5BBF" w:rsidRDefault="002F5BBF" w:rsidP="002F5BBF">
      <w:pPr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F5BB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F5BBF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Порядок осуществления контроля за использованием и сохранностью муниципального жилищного фонда и соответствием жилых помещений, установленным санитарным и техническим правилам и нормам, иным требованиям законодательства на территории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постановлением Главы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16.04.2013 г. № 28:</w:t>
      </w:r>
      <w:proofErr w:type="gramEnd"/>
    </w:p>
    <w:p w:rsidR="002F5BBF" w:rsidRPr="002F5BBF" w:rsidRDefault="002F5BBF" w:rsidP="002F5BBF">
      <w:pPr>
        <w:tabs>
          <w:tab w:val="left" w:pos="12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BBF" w:rsidRPr="002F5BBF" w:rsidRDefault="002F5BBF" w:rsidP="002F5BBF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lastRenderedPageBreak/>
        <w:t>1.1. Пункт 4.2. изложить в следующей редакции:</w:t>
      </w:r>
    </w:p>
    <w:p w:rsidR="002F5BBF" w:rsidRPr="002F5BBF" w:rsidRDefault="002F5BBF" w:rsidP="002F5BBF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 xml:space="preserve">«4.2. Плановые проверки проводятся на основании ежегодно утверждаемого Главой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плана проведения плановых проверок, который доводится до сведения заинтересованных лиц посредством его размещения на официальном сайте муниципального образования либо иным доступным способом.</w:t>
      </w:r>
    </w:p>
    <w:p w:rsidR="002F5BBF" w:rsidRPr="002F5BBF" w:rsidRDefault="002F5BBF" w:rsidP="002F5BBF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color w:val="000000"/>
          <w:sz w:val="24"/>
          <w:szCs w:val="24"/>
        </w:rPr>
        <w:t>Порядок подготовки ежегодного плана проверок, его представления в органы прокуратуры и согласования, а также типовая форма</w:t>
      </w:r>
      <w:r w:rsidRPr="002F5BBF">
        <w:rPr>
          <w:rFonts w:ascii="Times New Roman" w:hAnsi="Times New Roman" w:cs="Times New Roman"/>
          <w:sz w:val="24"/>
          <w:szCs w:val="24"/>
        </w:rPr>
        <w:t xml:space="preserve"> ежегодного плана проверок утверждены постановлением Правительства Российской Федерации от 30.06.2010 г. № 489.».</w:t>
      </w:r>
    </w:p>
    <w:p w:rsidR="002F5BBF" w:rsidRPr="002F5BBF" w:rsidRDefault="002F5BBF" w:rsidP="002F5BBF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>1.2. Пункт 4.3. дополнить предложением следующего содержания:</w:t>
      </w:r>
    </w:p>
    <w:p w:rsidR="002F5BBF" w:rsidRPr="002F5BBF" w:rsidRDefault="002F5BBF" w:rsidP="002F5BBF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 xml:space="preserve">«Внеплановая выездная проверка юридических лиц, индивидуальных предпринимателей может быть проведена по основаниям, указанным в </w:t>
      </w:r>
      <w:r w:rsidRPr="002F5BBF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2F5BBF">
        <w:rPr>
          <w:rFonts w:ascii="Times New Roman" w:hAnsi="Times New Roman" w:cs="Times New Roman"/>
          <w:sz w:val="24"/>
          <w:szCs w:val="24"/>
        </w:rPr>
        <w:t xml:space="preserve"> 4.3. настоящего Порядка, после согласования с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Тайшетской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межрайонной прокуратурой</w:t>
      </w:r>
      <w:proofErr w:type="gramStart"/>
      <w:r w:rsidRPr="002F5BBF">
        <w:rPr>
          <w:rFonts w:ascii="Times New Roman" w:hAnsi="Times New Roman" w:cs="Times New Roman"/>
          <w:sz w:val="24"/>
          <w:szCs w:val="24"/>
        </w:rPr>
        <w:t xml:space="preserve">.».   </w:t>
      </w:r>
      <w:proofErr w:type="gramEnd"/>
    </w:p>
    <w:p w:rsidR="002F5BBF" w:rsidRPr="002F5BBF" w:rsidRDefault="002F5BBF" w:rsidP="002F5BBF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>1.3. Пункт 5.2. дополнить предложением следующего содержания:</w:t>
      </w:r>
    </w:p>
    <w:p w:rsidR="002F5BBF" w:rsidRPr="002F5BBF" w:rsidRDefault="002F5BBF" w:rsidP="002F5BBF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>« -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</w:t>
      </w:r>
      <w:proofErr w:type="gramStart"/>
      <w:r w:rsidRPr="002F5BBF">
        <w:rPr>
          <w:rFonts w:ascii="Times New Roman" w:hAnsi="Times New Roman" w:cs="Times New Roman"/>
          <w:sz w:val="24"/>
          <w:szCs w:val="24"/>
        </w:rPr>
        <w:t xml:space="preserve">.»   </w:t>
      </w:r>
      <w:proofErr w:type="gramEnd"/>
    </w:p>
    <w:p w:rsidR="002F5BBF" w:rsidRPr="002F5BBF" w:rsidRDefault="002F5BBF" w:rsidP="002F5BBF">
      <w:pPr>
        <w:tabs>
          <w:tab w:val="left" w:pos="12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2F5BBF" w:rsidRPr="002F5BBF" w:rsidRDefault="002F5BBF" w:rsidP="002F5BBF">
      <w:pPr>
        <w:tabs>
          <w:tab w:val="left" w:pos="12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F5B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5B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5BBF" w:rsidRPr="002F5BBF" w:rsidRDefault="002F5BBF" w:rsidP="002F5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BBF" w:rsidRPr="002F5BBF" w:rsidRDefault="002F5BBF" w:rsidP="002F5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BBF" w:rsidRPr="002F5BBF" w:rsidRDefault="002F5BBF" w:rsidP="002F5B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BBF" w:rsidRPr="002F5BBF" w:rsidRDefault="002F5BBF" w:rsidP="002F5BBF">
      <w:pPr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2F5BBF" w:rsidRPr="002F5BBF" w:rsidRDefault="002F5BBF" w:rsidP="002F5BBF">
      <w:pPr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                     В.Н. Кустов</w:t>
      </w:r>
    </w:p>
    <w:p w:rsidR="002F5BBF" w:rsidRPr="002F5BBF" w:rsidRDefault="002F5BBF" w:rsidP="002F5BBF">
      <w:pPr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C36" w:rsidRPr="002F5BBF" w:rsidRDefault="00C11C36">
      <w:pPr>
        <w:rPr>
          <w:rFonts w:ascii="Times New Roman" w:hAnsi="Times New Roman" w:cs="Times New Roman"/>
          <w:sz w:val="24"/>
          <w:szCs w:val="24"/>
        </w:rPr>
      </w:pPr>
    </w:p>
    <w:sectPr w:rsidR="00C11C36" w:rsidRPr="002F5BBF" w:rsidSect="00A105B2">
      <w:headerReference w:type="even" r:id="rId4"/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94" w:rsidRDefault="00C11C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C10194" w:rsidRDefault="00C11C3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94" w:rsidRDefault="00C11C36">
    <w:pPr>
      <w:pStyle w:val="a3"/>
      <w:framePr w:wrap="around" w:vAnchor="text" w:hAnchor="margin" w:xAlign="right" w:y="1"/>
      <w:rPr>
        <w:rStyle w:val="a5"/>
      </w:rPr>
    </w:pPr>
  </w:p>
  <w:p w:rsidR="00C10194" w:rsidRDefault="00C11C3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BBF"/>
    <w:rsid w:val="002F5BBF"/>
    <w:rsid w:val="00C1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F5BB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F5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2829</Characters>
  <Application>Microsoft Office Word</Application>
  <DocSecurity>0</DocSecurity>
  <Lines>23</Lines>
  <Paragraphs>6</Paragraphs>
  <ScaleCrop>false</ScaleCrop>
  <Company>Microsoft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2013-07-02T06:45:00Z</dcterms:created>
  <dcterms:modified xsi:type="dcterms:W3CDTF">2013-07-02T06:49:00Z</dcterms:modified>
</cp:coreProperties>
</file>