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</w:tblBorders>
        <w:tblLook w:val="04A0"/>
      </w:tblPr>
      <w:tblGrid>
        <w:gridCol w:w="104"/>
        <w:gridCol w:w="10777"/>
      </w:tblGrid>
      <w:tr w:rsidR="001C77AA" w:rsidTr="001B5017">
        <w:trPr>
          <w:gridBefore w:val="1"/>
          <w:wBefore w:w="104" w:type="dxa"/>
          <w:trHeight w:val="20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4C08DD" w:rsidRPr="00A651A8" w:rsidRDefault="004C08DD" w:rsidP="004C08DD">
            <w:pPr>
              <w:ind w:left="340" w:right="170"/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A651A8">
              <w:rPr>
                <w:b/>
                <w:i/>
                <w:color w:val="FF0000"/>
                <w:sz w:val="56"/>
                <w:szCs w:val="56"/>
              </w:rPr>
              <w:t>Государственный пожарный надзор информирует</w:t>
            </w:r>
          </w:p>
          <w:p w:rsidR="004C08DD" w:rsidRPr="004C08DD" w:rsidRDefault="004C08DD" w:rsidP="004C08DD">
            <w:pPr>
              <w:widowControl w:val="0"/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 xml:space="preserve">    За прошедший 2015 год на территории Тайшетского района произошло 70 пожаров,  и  637  загораний. Материальный ущерб свыше 14 миллионов рублей. На пожарах погибло 12 человек, из которых двое малолетних ребенка, на пожарах получили  травмы 4 человека. Анализ гибели людей на пожарах показывает, что на каждом 6 пожаре погибает 1 человек.  Вся гибель людей на пожарах произошла в жилом секторе.   </w:t>
            </w:r>
          </w:p>
          <w:p w:rsidR="004C08DD" w:rsidRPr="004C08DD" w:rsidRDefault="004C08DD" w:rsidP="004C08DD">
            <w:pPr>
              <w:widowControl w:val="0"/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 xml:space="preserve">     В 2015 году  46 пожаров произошло в жилом секторе, 16 пожаров зарегистрировано на транспорте, 4 пожара на объектах торговли и  обслуживания населения, 1 пожар  на предприятии, 3 пожара зарегистрировано в административных зданиях. </w:t>
            </w:r>
          </w:p>
          <w:p w:rsidR="004C08DD" w:rsidRPr="004C08DD" w:rsidRDefault="004C08DD" w:rsidP="004C08DD">
            <w:pPr>
              <w:widowControl w:val="0"/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>Причинами произошедших пожаров в 2015 году явились:</w:t>
            </w:r>
            <w:r w:rsidRPr="004C08DD">
              <w:rPr>
                <w:snapToGrid w:val="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C08DD" w:rsidRPr="004C08DD" w:rsidRDefault="004C08DD" w:rsidP="004C08DD">
            <w:pPr>
              <w:widowControl w:val="0"/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>Неосторожное обращение с огнем - 18 пожаров, в том числе неосторожное обращение с огнем при курении – 10 пожаров,  нарушение правил монтажа и технической эксплуатации электрооборудования –34 пожара, нарушение  правил пожарной безопасности при устройстве и эксплуатации печного отопления - 5 пожаров,    поджог -  12 пожаров, детская шалость с огнем - 1 пожар.</w:t>
            </w:r>
          </w:p>
          <w:p w:rsidR="004C08DD" w:rsidRPr="004C08DD" w:rsidRDefault="004C08DD" w:rsidP="004C08DD">
            <w:pPr>
              <w:widowControl w:val="0"/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 xml:space="preserve">50 % пожаров, происшедших в 2015 году произошли по причине нарушения правил пожарной безопасности при монтаже и технической эксплуатации электрооборудования.   </w:t>
            </w:r>
          </w:p>
          <w:p w:rsidR="004C08DD" w:rsidRPr="004C08DD" w:rsidRDefault="004C08DD" w:rsidP="004C08DD">
            <w:pPr>
              <w:tabs>
                <w:tab w:val="left" w:pos="6585"/>
              </w:tabs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 xml:space="preserve">Отдел надзорной деятельности по Тайшетскому району  обращается   ко  всем  жителям  города Тайшета и   Тайшетского района:                                                       </w:t>
            </w:r>
          </w:p>
          <w:p w:rsidR="004C08DD" w:rsidRPr="004C08DD" w:rsidRDefault="004C08DD" w:rsidP="004C08DD">
            <w:pPr>
              <w:pStyle w:val="aa"/>
              <w:spacing w:after="0"/>
              <w:ind w:left="0" w:right="76" w:firstLine="482"/>
              <w:jc w:val="both"/>
            </w:pPr>
            <w:r w:rsidRPr="004C08DD">
              <w:rPr>
                <w:sz w:val="22"/>
                <w:szCs w:val="22"/>
              </w:rPr>
              <w:t>Граждане, соблюдайте правила пожарной  безопасности, позаботьтесь об исправности отопительных печей, техническом состоянии электропроводки и бытовых электрообогревательных приборов,  не используйте самодельные и неисправные электрообогреватели. Будьте осторожны с огнем!</w:t>
            </w:r>
          </w:p>
          <w:p w:rsidR="004C08DD" w:rsidRPr="004C08DD" w:rsidRDefault="004C08DD" w:rsidP="004C08DD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 xml:space="preserve">  </w:t>
            </w:r>
          </w:p>
          <w:p w:rsidR="004C08DD" w:rsidRPr="004C08DD" w:rsidRDefault="004C08DD" w:rsidP="004C08DD">
            <w:pPr>
              <w:ind w:right="76" w:firstLine="482"/>
              <w:jc w:val="both"/>
            </w:pPr>
            <w:r w:rsidRPr="004C08DD">
              <w:rPr>
                <w:sz w:val="22"/>
                <w:szCs w:val="22"/>
              </w:rPr>
              <w:t>Соблюдайте    правила  пожарной  безопасности! При любом подозрении на пожар или возгорание немедленно звоните по телефону: «01», «112».</w:t>
            </w:r>
            <w:r w:rsidRPr="004C08DD">
              <w:rPr>
                <w:snapToGrid w:val="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C08DD" w:rsidRPr="004C08DD" w:rsidRDefault="004C08DD" w:rsidP="004C08DD">
            <w:pPr>
              <w:ind w:left="340" w:right="76"/>
              <w:jc w:val="center"/>
            </w:pPr>
          </w:p>
          <w:p w:rsidR="004C08DD" w:rsidRPr="004C08DD" w:rsidRDefault="004C08DD" w:rsidP="004C08DD">
            <w:pPr>
              <w:tabs>
                <w:tab w:val="left" w:pos="2400"/>
              </w:tabs>
              <w:ind w:left="340" w:right="76"/>
            </w:pPr>
            <w:r w:rsidRPr="004C08DD">
              <w:rPr>
                <w:sz w:val="22"/>
                <w:szCs w:val="22"/>
              </w:rPr>
              <w:tab/>
            </w:r>
          </w:p>
          <w:p w:rsidR="004C08DD" w:rsidRPr="004C08DD" w:rsidRDefault="004C08DD" w:rsidP="004C08DD">
            <w:pPr>
              <w:ind w:left="340" w:right="76"/>
              <w:jc w:val="center"/>
            </w:pPr>
          </w:p>
          <w:p w:rsidR="004C08DD" w:rsidRPr="004C08DD" w:rsidRDefault="004C08DD" w:rsidP="004C08DD">
            <w:pPr>
              <w:jc w:val="both"/>
              <w:outlineLvl w:val="0"/>
            </w:pPr>
            <w:r w:rsidRPr="004C08DD">
              <w:rPr>
                <w:sz w:val="22"/>
                <w:szCs w:val="22"/>
              </w:rPr>
              <w:t>Главный специалист ОНД</w:t>
            </w:r>
          </w:p>
          <w:p w:rsidR="004C08DD" w:rsidRPr="004C08DD" w:rsidRDefault="004C08DD" w:rsidP="004C08DD">
            <w:pPr>
              <w:jc w:val="both"/>
              <w:outlineLvl w:val="0"/>
            </w:pPr>
            <w:r w:rsidRPr="004C08DD">
              <w:rPr>
                <w:sz w:val="22"/>
                <w:szCs w:val="22"/>
              </w:rPr>
              <w:t xml:space="preserve">по Тайшетскому и Чунскому районам </w:t>
            </w:r>
            <w:r w:rsidRPr="004C08DD">
              <w:rPr>
                <w:sz w:val="22"/>
                <w:szCs w:val="22"/>
              </w:rPr>
              <w:tab/>
            </w:r>
            <w:r w:rsidRPr="004C08DD">
              <w:rPr>
                <w:sz w:val="22"/>
                <w:szCs w:val="22"/>
              </w:rPr>
              <w:tab/>
              <w:t>Федотова Наталья</w:t>
            </w:r>
          </w:p>
          <w:p w:rsidR="001C77AA" w:rsidRDefault="001C77AA" w:rsidP="0058552B">
            <w:pPr>
              <w:rPr>
                <w:sz w:val="16"/>
                <w:szCs w:val="16"/>
              </w:rPr>
            </w:pPr>
          </w:p>
        </w:tc>
      </w:tr>
      <w:tr w:rsidR="001C77AA" w:rsidTr="00CE0657">
        <w:tblPrEx>
          <w:tblBorders>
            <w:top w:val="none" w:sz="0" w:space="0" w:color="auto"/>
          </w:tblBorders>
          <w:tblLook w:val="01E0"/>
        </w:tblPrEx>
        <w:trPr>
          <w:trHeight w:val="1364"/>
        </w:trPr>
        <w:tc>
          <w:tcPr>
            <w:tcW w:w="10881" w:type="dxa"/>
            <w:gridSpan w:val="2"/>
          </w:tcPr>
          <w:p w:rsidR="001C77AA" w:rsidRDefault="001C77AA" w:rsidP="0058552B">
            <w:pPr>
              <w:jc w:val="both"/>
              <w:rPr>
                <w:sz w:val="20"/>
                <w:szCs w:val="20"/>
              </w:rPr>
            </w:pPr>
          </w:p>
        </w:tc>
      </w:tr>
      <w:tr w:rsidR="001C77AA" w:rsidTr="00CE0657">
        <w:tblPrEx>
          <w:tblBorders>
            <w:top w:val="none" w:sz="0" w:space="0" w:color="auto"/>
          </w:tblBorders>
          <w:tblLook w:val="01E0"/>
        </w:tblPrEx>
        <w:trPr>
          <w:trHeight w:val="20"/>
        </w:trPr>
        <w:tc>
          <w:tcPr>
            <w:tcW w:w="10881" w:type="dxa"/>
            <w:gridSpan w:val="2"/>
          </w:tcPr>
          <w:p w:rsidR="001C77AA" w:rsidRDefault="001C77AA" w:rsidP="0058552B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E778B2" w:rsidRPr="001C77AA" w:rsidRDefault="00E778B2" w:rsidP="001C77AA"/>
    <w:sectPr w:rsidR="00E778B2" w:rsidRPr="001C77AA" w:rsidSect="000A6485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9B"/>
    <w:multiLevelType w:val="hybridMultilevel"/>
    <w:tmpl w:val="DAD01592"/>
    <w:lvl w:ilvl="0" w:tplc="8D44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7BC5869"/>
    <w:multiLevelType w:val="hybridMultilevel"/>
    <w:tmpl w:val="2C0E76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F67C7"/>
    <w:multiLevelType w:val="hybridMultilevel"/>
    <w:tmpl w:val="B888B4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41DBB"/>
    <w:multiLevelType w:val="hybridMultilevel"/>
    <w:tmpl w:val="66F4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BD"/>
    <w:rsid w:val="000331A4"/>
    <w:rsid w:val="000636DF"/>
    <w:rsid w:val="000A6485"/>
    <w:rsid w:val="000D65FF"/>
    <w:rsid w:val="000E75B4"/>
    <w:rsid w:val="000F1DE5"/>
    <w:rsid w:val="001054D1"/>
    <w:rsid w:val="00143229"/>
    <w:rsid w:val="00145D86"/>
    <w:rsid w:val="001B5017"/>
    <w:rsid w:val="001C77AA"/>
    <w:rsid w:val="00213216"/>
    <w:rsid w:val="00333E2E"/>
    <w:rsid w:val="003B122E"/>
    <w:rsid w:val="003F4839"/>
    <w:rsid w:val="004644A4"/>
    <w:rsid w:val="00471F39"/>
    <w:rsid w:val="004B4C22"/>
    <w:rsid w:val="004B6F7F"/>
    <w:rsid w:val="004C08DD"/>
    <w:rsid w:val="004E4947"/>
    <w:rsid w:val="0058552B"/>
    <w:rsid w:val="00626768"/>
    <w:rsid w:val="0063193E"/>
    <w:rsid w:val="006A41F5"/>
    <w:rsid w:val="006E3076"/>
    <w:rsid w:val="00740AB7"/>
    <w:rsid w:val="007E0D60"/>
    <w:rsid w:val="008147C7"/>
    <w:rsid w:val="008418B0"/>
    <w:rsid w:val="00841B17"/>
    <w:rsid w:val="008A2317"/>
    <w:rsid w:val="008F2DD8"/>
    <w:rsid w:val="00901DB4"/>
    <w:rsid w:val="00926924"/>
    <w:rsid w:val="0098714D"/>
    <w:rsid w:val="009D2A8E"/>
    <w:rsid w:val="00A2297C"/>
    <w:rsid w:val="00AF08EF"/>
    <w:rsid w:val="00B40208"/>
    <w:rsid w:val="00B46036"/>
    <w:rsid w:val="00B84F76"/>
    <w:rsid w:val="00C64969"/>
    <w:rsid w:val="00C82E57"/>
    <w:rsid w:val="00CD4799"/>
    <w:rsid w:val="00CD53E1"/>
    <w:rsid w:val="00CE0657"/>
    <w:rsid w:val="00D37C9C"/>
    <w:rsid w:val="00D73913"/>
    <w:rsid w:val="00D94600"/>
    <w:rsid w:val="00E2339A"/>
    <w:rsid w:val="00E67D66"/>
    <w:rsid w:val="00E778B2"/>
    <w:rsid w:val="00EA1304"/>
    <w:rsid w:val="00ED467D"/>
    <w:rsid w:val="00F126BD"/>
    <w:rsid w:val="00F65818"/>
    <w:rsid w:val="00F73CD4"/>
    <w:rsid w:val="00F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552B"/>
    <w:pPr>
      <w:keepNext/>
      <w:suppressAutoHyphens w:val="0"/>
      <w:jc w:val="center"/>
      <w:outlineLvl w:val="0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8418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C64969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64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49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B6F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7E0D60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145D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45D86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5D86"/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uiPriority w:val="99"/>
    <w:rsid w:val="00145D86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45D86"/>
    <w:rPr>
      <w:rFonts w:ascii="Calibri" w:eastAsia="Times New Roman" w:hAnsi="Calibri" w:cs="Calibri"/>
      <w:sz w:val="28"/>
      <w:szCs w:val="28"/>
      <w:lang w:eastAsia="ru-RU"/>
    </w:rPr>
  </w:style>
  <w:style w:type="table" w:styleId="ae">
    <w:name w:val="Table Grid"/>
    <w:basedOn w:val="a1"/>
    <w:uiPriority w:val="59"/>
    <w:rsid w:val="00AF08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5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58552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855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46036"/>
  </w:style>
  <w:style w:type="character" w:customStyle="1" w:styleId="s10">
    <w:name w:val="s_10"/>
    <w:basedOn w:val="a0"/>
    <w:rsid w:val="00B46036"/>
  </w:style>
  <w:style w:type="paragraph" w:customStyle="1" w:styleId="s1">
    <w:name w:val="s_1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2016-01-21T04:13:00Z</cp:lastPrinted>
  <dcterms:created xsi:type="dcterms:W3CDTF">2015-03-16T05:32:00Z</dcterms:created>
  <dcterms:modified xsi:type="dcterms:W3CDTF">2016-01-27T01:52:00Z</dcterms:modified>
</cp:coreProperties>
</file>