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DB2806" w:rsidTr="00B55B64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B2806" w:rsidRDefault="00DB2806" w:rsidP="00B55B6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 о с с и й с к а я  Ф е д е р а ц и я</w:t>
            </w:r>
          </w:p>
          <w:p w:rsidR="00DB2806" w:rsidRDefault="00DB2806" w:rsidP="00B55B64"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Иркутская   область</w:t>
            </w:r>
          </w:p>
          <w:p w:rsidR="00DB2806" w:rsidRDefault="00DB2806" w:rsidP="00B55B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DB2806" w:rsidRPr="00672B92" w:rsidRDefault="00AA1590" w:rsidP="00B55B64">
            <w:pPr>
              <w:pStyle w:val="6"/>
              <w:spacing w:line="276" w:lineRule="auto"/>
              <w:rPr>
                <w:rFonts w:ascii="Times New Roman" w:hAnsi="Times New Roman"/>
                <w:b w:val="0"/>
                <w:sz w:val="36"/>
                <w:szCs w:val="36"/>
              </w:rPr>
            </w:pPr>
            <w:r>
              <w:rPr>
                <w:rFonts w:ascii="Times New Roman" w:hAnsi="Times New Roman"/>
                <w:b w:val="0"/>
                <w:sz w:val="36"/>
                <w:szCs w:val="36"/>
              </w:rPr>
              <w:t>РАЗГОНСКОЕ</w:t>
            </w:r>
            <w:r w:rsidR="00DB2806" w:rsidRPr="00672B92">
              <w:rPr>
                <w:rFonts w:ascii="Times New Roman" w:hAnsi="Times New Roman"/>
                <w:b w:val="0"/>
                <w:sz w:val="36"/>
                <w:szCs w:val="36"/>
              </w:rPr>
              <w:t xml:space="preserve"> МУНИЦИПАЛЬНОЕ ОБРАЗОВАНИЕ</w:t>
            </w:r>
          </w:p>
          <w:p w:rsidR="00DB2806" w:rsidRPr="00672B92" w:rsidRDefault="00DB2806" w:rsidP="00B55B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2806" w:rsidRDefault="00DB2806" w:rsidP="00B55B64">
            <w:pPr>
              <w:pStyle w:val="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DB2806" w:rsidRPr="00672B92" w:rsidRDefault="00DB2806" w:rsidP="00B55B64">
            <w:pPr>
              <w:pStyle w:val="21"/>
              <w:suppressLineNumbers/>
              <w:spacing w:line="276" w:lineRule="auto"/>
              <w:ind w:left="0"/>
              <w:rPr>
                <w:sz w:val="16"/>
                <w:szCs w:val="16"/>
              </w:rPr>
            </w:pPr>
          </w:p>
        </w:tc>
      </w:tr>
    </w:tbl>
    <w:p w:rsidR="00DB2806" w:rsidRDefault="00DB2806" w:rsidP="00DB2806">
      <w:pPr>
        <w:ind w:right="-568"/>
        <w:jc w:val="both"/>
      </w:pPr>
    </w:p>
    <w:p w:rsidR="00DB2806" w:rsidRPr="00C47F84" w:rsidRDefault="00DB2806" w:rsidP="00DB2806">
      <w:pPr>
        <w:pStyle w:val="a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C3EE6">
        <w:rPr>
          <w:rFonts w:ascii="Times New Roman" w:hAnsi="Times New Roman" w:cs="Times New Roman"/>
          <w:sz w:val="24"/>
          <w:szCs w:val="24"/>
        </w:rPr>
        <w:t xml:space="preserve">13 декабря 2021 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5C3EE6">
        <w:rPr>
          <w:rFonts w:ascii="Times New Roman" w:hAnsi="Times New Roman" w:cs="Times New Roman"/>
          <w:sz w:val="24"/>
          <w:szCs w:val="24"/>
        </w:rPr>
        <w:t>42</w:t>
      </w: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«Комплексное развитие социальной</w:t>
      </w: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инфраструктуры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A42A5">
        <w:rPr>
          <w:rFonts w:ascii="Times New Roman" w:hAnsi="Times New Roman" w:cs="Times New Roman"/>
          <w:sz w:val="24"/>
          <w:szCs w:val="24"/>
        </w:rPr>
        <w:t>21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– 203</w:t>
      </w:r>
      <w:r w:rsidR="003A42A5">
        <w:rPr>
          <w:rFonts w:ascii="Times New Roman" w:hAnsi="Times New Roman" w:cs="Times New Roman"/>
          <w:sz w:val="24"/>
          <w:szCs w:val="24"/>
        </w:rPr>
        <w:t>2</w:t>
      </w:r>
      <w:r w:rsidR="00AA1590">
        <w:rPr>
          <w:rFonts w:ascii="Times New Roman" w:hAnsi="Times New Roman" w:cs="Times New Roman"/>
          <w:sz w:val="24"/>
          <w:szCs w:val="24"/>
        </w:rPr>
        <w:t xml:space="preserve"> 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806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</w:t>
      </w:r>
      <w:r w:rsidR="00AA1590" w:rsidRPr="00AA1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к программам комплексного развития социальной инфраструктуры поселений, городских округов», </w:t>
      </w:r>
      <w:r w:rsidRPr="00DB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Уставом </w:t>
      </w:r>
      <w:r w:rsidR="00AA1590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DB2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администрация </w:t>
      </w:r>
      <w:r w:rsidR="00AA1590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муниципальную программу «Комплексное развитие социальной инфраструктуры </w:t>
      </w:r>
      <w:r w:rsidR="00AA1590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1590">
        <w:rPr>
          <w:rFonts w:ascii="Times New Roman" w:hAnsi="Times New Roman" w:cs="Times New Roman"/>
          <w:sz w:val="24"/>
          <w:szCs w:val="24"/>
        </w:rPr>
        <w:t>1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– 203</w:t>
      </w:r>
      <w:r w:rsidR="00AA1590">
        <w:rPr>
          <w:rFonts w:ascii="Times New Roman" w:hAnsi="Times New Roman" w:cs="Times New Roman"/>
          <w:sz w:val="24"/>
          <w:szCs w:val="24"/>
        </w:rPr>
        <w:t>2</w:t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 годы» (далее – Программа).</w:t>
      </w:r>
    </w:p>
    <w:p w:rsidR="00DB2806" w:rsidRPr="00AA1590" w:rsidRDefault="00DB2806" w:rsidP="00DB280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</w:t>
      </w:r>
      <w:r w:rsidRPr="00420E80">
        <w:rPr>
          <w:rFonts w:ascii="Times New Roman" w:hAnsi="Times New Roman" w:cs="Times New Roman"/>
        </w:rPr>
        <w:t xml:space="preserve">опубликованию в </w:t>
      </w:r>
      <w:r>
        <w:rPr>
          <w:rFonts w:ascii="Times New Roman" w:hAnsi="Times New Roman" w:cs="Times New Roman"/>
        </w:rPr>
        <w:t xml:space="preserve">газете «Вестник </w:t>
      </w:r>
      <w:r w:rsidR="00AA1590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</w:rPr>
        <w:t xml:space="preserve">» </w:t>
      </w:r>
      <w:r w:rsidRPr="00420E80">
        <w:rPr>
          <w:rFonts w:ascii="Times New Roman" w:hAnsi="Times New Roman" w:cs="Times New Roman"/>
        </w:rPr>
        <w:t>и размещению на официальном сайте администрации</w:t>
      </w:r>
      <w:r>
        <w:rPr>
          <w:rFonts w:ascii="Times New Roman" w:hAnsi="Times New Roman" w:cs="Times New Roman"/>
        </w:rPr>
        <w:t>:</w:t>
      </w:r>
      <w:r w:rsidR="00AA1590">
        <w:rPr>
          <w:rFonts w:ascii="Times New Roman" w:hAnsi="Times New Roman" w:cs="Times New Roman"/>
        </w:rPr>
        <w:t xml:space="preserve"> </w:t>
      </w:r>
      <w:r w:rsidR="00C47F84" w:rsidRPr="00C47F84">
        <w:rPr>
          <w:rFonts w:ascii="Times New Roman" w:hAnsi="Times New Roman" w:cs="Times New Roman"/>
        </w:rPr>
        <w:t>https://адм-разгон.рф/</w:t>
      </w: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80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AA1590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DB2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</w:t>
      </w:r>
      <w:r w:rsidR="00AA1590" w:rsidRPr="00AA1590">
        <w:rPr>
          <w:rFonts w:ascii="Times New Roman" w:hAnsi="Times New Roman" w:cs="Times New Roman"/>
          <w:sz w:val="24"/>
          <w:szCs w:val="24"/>
        </w:rPr>
        <w:t xml:space="preserve">   </w:t>
      </w:r>
      <w:r w:rsidR="00160B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1590" w:rsidRPr="00AA15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1590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DB2806" w:rsidRPr="00DB2806" w:rsidRDefault="00DB2806" w:rsidP="00DB28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6C6" w:rsidRDefault="005506C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AB9" w:rsidRDefault="00454AB9" w:rsidP="00DB280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4AB9" w:rsidRDefault="00454AB9" w:rsidP="00DB280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806" w:rsidRPr="00DB2806" w:rsidRDefault="00DB2806" w:rsidP="00DB280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DB2806" w:rsidRDefault="00DB2806" w:rsidP="00DB280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280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DB2806" w:rsidRPr="00DB2806" w:rsidRDefault="00DB2806" w:rsidP="00DB280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C3EE6" w:rsidRPr="00C47F84" w:rsidRDefault="005C3EE6" w:rsidP="005C3EE6">
      <w:pPr>
        <w:pStyle w:val="a3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декабря 2021 г. №  42</w:t>
      </w: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pStyle w:val="ConsPlusNormal"/>
        <w:widowControl/>
        <w:ind w:left="567"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КОМПЛЕКСНОГО РАЗВИТИЯ СОЦИАЛЬНОЙ  ИНФРАСТРУКТУРЫ </w:t>
      </w:r>
      <w:r w:rsidR="00AA1590">
        <w:rPr>
          <w:rFonts w:ascii="Times New Roman" w:hAnsi="Times New Roman" w:cs="Times New Roman"/>
          <w:b/>
          <w:sz w:val="24"/>
          <w:szCs w:val="24"/>
        </w:rPr>
        <w:t>РАЗГОНСКОГО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НА  ПЕРИОД С 202</w:t>
      </w:r>
      <w:r w:rsidR="00AA1590" w:rsidRPr="00AA1590">
        <w:rPr>
          <w:rFonts w:ascii="Times New Roman" w:hAnsi="Times New Roman" w:cs="Times New Roman"/>
          <w:b/>
          <w:sz w:val="24"/>
          <w:szCs w:val="24"/>
        </w:rPr>
        <w:t>1</w:t>
      </w:r>
      <w:r w:rsidR="00C02A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203</w:t>
      </w:r>
      <w:r w:rsidR="00AA1590" w:rsidRPr="00AA15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B2806" w:rsidRDefault="00DB2806" w:rsidP="00DB2806">
      <w:pPr>
        <w:ind w:right="15"/>
        <w:rPr>
          <w:rFonts w:ascii="Calibri" w:eastAsia="Times New Roman" w:hAnsi="Calibri" w:cs="Times New Roman"/>
        </w:rPr>
      </w:pP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C156F5" w:rsidRDefault="00C156F5" w:rsidP="00DB2806">
      <w:pPr>
        <w:ind w:left="-15" w:right="15" w:hanging="15"/>
        <w:jc w:val="center"/>
      </w:pPr>
    </w:p>
    <w:p w:rsidR="00F65898" w:rsidRDefault="00F65898" w:rsidP="00C1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98" w:rsidRDefault="00F65898" w:rsidP="00C1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6F5" w:rsidRPr="00C156F5" w:rsidRDefault="00C156F5" w:rsidP="00C156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6F5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C156F5" w:rsidRPr="00C156F5" w:rsidRDefault="00C156F5" w:rsidP="00C156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9"/>
        <w:gridCol w:w="6352"/>
      </w:tblGrid>
      <w:tr w:rsidR="00C156F5" w:rsidRPr="00C156F5" w:rsidTr="00B55B64">
        <w:trPr>
          <w:trHeight w:val="1003"/>
        </w:trPr>
        <w:tc>
          <w:tcPr>
            <w:tcW w:w="3129" w:type="dxa"/>
          </w:tcPr>
          <w:p w:rsidR="00C156F5" w:rsidRPr="00C156F5" w:rsidRDefault="00C156F5" w:rsidP="00C15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1.1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="00AA1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2" w:type="dxa"/>
          </w:tcPr>
          <w:p w:rsidR="00C156F5" w:rsidRPr="00C156F5" w:rsidRDefault="00C156F5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социальной</w:t>
            </w:r>
            <w:r w:rsidR="00AA1590" w:rsidRP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590" w:rsidRPr="00AA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590" w:rsidRPr="00AA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C156F5" w:rsidRPr="00C156F5" w:rsidTr="00C156F5">
        <w:trPr>
          <w:trHeight w:val="2108"/>
        </w:trPr>
        <w:tc>
          <w:tcPr>
            <w:tcW w:w="3129" w:type="dxa"/>
          </w:tcPr>
          <w:p w:rsidR="00C156F5" w:rsidRPr="00C156F5" w:rsidRDefault="00C156F5" w:rsidP="00C15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1.2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для</w:t>
            </w:r>
            <w:r w:rsidR="00AA15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352" w:type="dxa"/>
          </w:tcPr>
          <w:p w:rsidR="00C156F5" w:rsidRPr="00C156F5" w:rsidRDefault="00C156F5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ноября 2003 года №131 - ФЗ «Об</w:t>
            </w:r>
            <w:r w:rsidR="00AA1590" w:rsidRP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общих принципах организации местного самоуправления в</w:t>
            </w:r>
            <w:r w:rsidR="00AA1590" w:rsidRP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РФ», Устав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</w:t>
            </w:r>
          </w:p>
          <w:p w:rsidR="00C156F5" w:rsidRPr="00C156F5" w:rsidRDefault="00C156F5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01.10.2015 года №1050 «Об утверждении требований к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Программам комплексного развития социальной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инфраструктуры поселений и городских округов»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6F5" w:rsidRPr="00C156F5" w:rsidTr="00B55B64">
        <w:trPr>
          <w:trHeight w:val="980"/>
        </w:trPr>
        <w:tc>
          <w:tcPr>
            <w:tcW w:w="3129" w:type="dxa"/>
          </w:tcPr>
          <w:p w:rsidR="00C156F5" w:rsidRPr="00C156F5" w:rsidRDefault="00C156F5" w:rsidP="00C15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1.3.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заказчика и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разработчика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Программы, их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6352" w:type="dxa"/>
          </w:tcPr>
          <w:p w:rsidR="00F65898" w:rsidRDefault="00C156F5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Тайшетский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6F5" w:rsidRPr="00AA1590" w:rsidRDefault="00AA1590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ст. Разгон, ул. Железнодорожная 4.</w:t>
            </w:r>
          </w:p>
        </w:tc>
      </w:tr>
      <w:tr w:rsidR="00C156F5" w:rsidRPr="00C156F5" w:rsidTr="00547882">
        <w:trPr>
          <w:trHeight w:val="416"/>
        </w:trPr>
        <w:tc>
          <w:tcPr>
            <w:tcW w:w="3129" w:type="dxa"/>
          </w:tcPr>
          <w:p w:rsidR="00196A28" w:rsidRDefault="00C156F5" w:rsidP="00196A28">
            <w:pPr>
              <w:pStyle w:val="a3"/>
              <w:rPr>
                <w:rFonts w:ascii="Calibri" w:eastAsia="Times New Roman" w:hAnsi="Calibri" w:cs="Times New Roman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1.4.</w:t>
            </w:r>
            <w:r w:rsidR="00196A28" w:rsidRPr="00196A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Программы</w:t>
            </w:r>
          </w:p>
          <w:p w:rsidR="00C156F5" w:rsidRPr="00C156F5" w:rsidRDefault="00C156F5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сбалансированного развития систем социальной инфраструктуры поселения до 203</w:t>
            </w:r>
            <w:r w:rsidR="00F0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соответствии с установленными потребностями в объектах социальной инфраструктуры;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достижение расчетного уровня обеспеченности населения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-обеспечение эффективности функционирования действующей социальной инфраструктуры поселения.</w:t>
            </w: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A28" w:rsidRPr="00196A28" w:rsidRDefault="00196A28" w:rsidP="00196A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827F8" w:rsidRPr="006827F8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социально-экономического развития сельского поселения, наличия и уровня обеспеченности населения сельского поселения услугами объектов социальной инфраструктуры;</w:t>
            </w:r>
          </w:p>
          <w:p w:rsidR="006827F8" w:rsidRPr="006827F8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t>прогноз потребностей населения сельского поселения в объектах социальной инфраструктуры до 2020 года;</w:t>
            </w:r>
          </w:p>
          <w:p w:rsidR="006827F8" w:rsidRPr="006827F8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</w:t>
            </w:r>
          </w:p>
          <w:p w:rsidR="006827F8" w:rsidRPr="006827F8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:rsidR="00C156F5" w:rsidRPr="00C156F5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повышению доступности среды для </w:t>
            </w:r>
            <w:r w:rsidRPr="0068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групп населения сельского поселения.</w:t>
            </w:r>
            <w:bookmarkStart w:id="0" w:name="_GoBack"/>
            <w:bookmarkEnd w:id="0"/>
          </w:p>
        </w:tc>
      </w:tr>
      <w:tr w:rsidR="006827F8" w:rsidRPr="00C156F5" w:rsidTr="003D3E3C">
        <w:trPr>
          <w:trHeight w:val="551"/>
        </w:trPr>
        <w:tc>
          <w:tcPr>
            <w:tcW w:w="3129" w:type="dxa"/>
          </w:tcPr>
          <w:p w:rsidR="006827F8" w:rsidRPr="008A23E1" w:rsidRDefault="006827F8" w:rsidP="00B55B64">
            <w:pPr>
              <w:pStyle w:val="a8"/>
              <w:jc w:val="left"/>
            </w:pPr>
            <w:r>
              <w:lastRenderedPageBreak/>
              <w:t xml:space="preserve">1.5. </w:t>
            </w:r>
            <w:r w:rsidRPr="008A23E1">
              <w:t>Целевые показатели (индикаторы) Программы</w:t>
            </w:r>
          </w:p>
        </w:tc>
        <w:tc>
          <w:tcPr>
            <w:tcW w:w="6352" w:type="dxa"/>
            <w:vAlign w:val="center"/>
          </w:tcPr>
          <w:p w:rsidR="006827F8" w:rsidRPr="008A23E1" w:rsidRDefault="006827F8" w:rsidP="006827F8">
            <w:pPr>
              <w:pStyle w:val="a6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8A23E1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Улучшение эксплуатационного состояния объектов;</w:t>
            </w:r>
          </w:p>
          <w:p w:rsidR="006827F8" w:rsidRPr="008A23E1" w:rsidRDefault="006827F8" w:rsidP="00B55B64">
            <w:pPr>
              <w:pStyle w:val="a6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8A23E1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Обеспечение комфортных и безопасных условий для граждан в учреждениях социальной сферы</w:t>
            </w:r>
          </w:p>
        </w:tc>
      </w:tr>
      <w:tr w:rsidR="006827F8" w:rsidRPr="00C156F5" w:rsidTr="00B55B64">
        <w:trPr>
          <w:trHeight w:val="551"/>
        </w:trPr>
        <w:tc>
          <w:tcPr>
            <w:tcW w:w="3129" w:type="dxa"/>
          </w:tcPr>
          <w:p w:rsidR="006827F8" w:rsidRPr="00C156F5" w:rsidRDefault="006827F8" w:rsidP="0068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</w:t>
            </w:r>
            <w:r>
              <w:rPr>
                <w:rStyle w:val="2135pt"/>
                <w:rFonts w:eastAsiaTheme="minorEastAsia"/>
                <w:b w:val="0"/>
                <w:sz w:val="24"/>
                <w:szCs w:val="24"/>
              </w:rPr>
              <w:t>6</w:t>
            </w: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.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Сроки реализации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2" w:type="dxa"/>
          </w:tcPr>
          <w:p w:rsidR="006827F8" w:rsidRPr="00C156F5" w:rsidRDefault="006827F8" w:rsidP="00196A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827F8" w:rsidRPr="00C156F5" w:rsidTr="00B55B64">
        <w:trPr>
          <w:trHeight w:val="567"/>
        </w:trPr>
        <w:tc>
          <w:tcPr>
            <w:tcW w:w="3129" w:type="dxa"/>
          </w:tcPr>
          <w:p w:rsidR="006827F8" w:rsidRPr="00C156F5" w:rsidRDefault="006827F8" w:rsidP="006827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</w:t>
            </w:r>
            <w:r>
              <w:rPr>
                <w:rStyle w:val="2135pt"/>
                <w:rFonts w:eastAsiaTheme="minorEastAsia"/>
                <w:b w:val="0"/>
                <w:sz w:val="24"/>
                <w:szCs w:val="24"/>
              </w:rPr>
              <w:t>7</w:t>
            </w: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.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Объёмы 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2" w:type="dxa"/>
          </w:tcPr>
          <w:p w:rsidR="006827F8" w:rsidRPr="00C156F5" w:rsidRDefault="006827F8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финансирование за счёт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бюджетов:</w:t>
            </w:r>
          </w:p>
          <w:p w:rsidR="006827F8" w:rsidRPr="00C156F5" w:rsidRDefault="006827F8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>4 %</w:t>
            </w:r>
          </w:p>
          <w:p w:rsidR="006827F8" w:rsidRPr="00C156F5" w:rsidRDefault="006827F8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>96 %</w:t>
            </w:r>
          </w:p>
        </w:tc>
      </w:tr>
      <w:tr w:rsidR="006827F8" w:rsidRPr="00C156F5" w:rsidTr="00F0279C">
        <w:trPr>
          <w:trHeight w:val="415"/>
        </w:trPr>
        <w:tc>
          <w:tcPr>
            <w:tcW w:w="3129" w:type="dxa"/>
          </w:tcPr>
          <w:p w:rsidR="006827F8" w:rsidRPr="00C156F5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</w:t>
            </w:r>
            <w:r>
              <w:rPr>
                <w:rStyle w:val="2135pt"/>
                <w:rFonts w:eastAsiaTheme="minorEastAsia"/>
                <w:b w:val="0"/>
                <w:sz w:val="24"/>
                <w:szCs w:val="24"/>
              </w:rPr>
              <w:t>8</w:t>
            </w: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.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Ожидаемые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2" w:type="dxa"/>
          </w:tcPr>
          <w:p w:rsidR="006827F8" w:rsidRPr="00C156F5" w:rsidRDefault="006827F8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Повышение качества, комфортности и уровня жизни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827F8" w:rsidRPr="00C156F5" w:rsidRDefault="006827F8" w:rsidP="00C156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-нормативная доступность и обеспеченность объектами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 жителей сельского поселения</w:t>
            </w:r>
          </w:p>
        </w:tc>
      </w:tr>
      <w:tr w:rsidR="006827F8" w:rsidRPr="00C156F5" w:rsidTr="00B55B64">
        <w:trPr>
          <w:trHeight w:val="567"/>
        </w:trPr>
        <w:tc>
          <w:tcPr>
            <w:tcW w:w="3129" w:type="dxa"/>
          </w:tcPr>
          <w:p w:rsidR="006827F8" w:rsidRPr="00C156F5" w:rsidRDefault="006827F8" w:rsidP="006827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Style w:val="2135pt"/>
                <w:rFonts w:eastAsiaTheme="minorEastAsia"/>
                <w:b w:val="0"/>
                <w:sz w:val="24"/>
                <w:szCs w:val="24"/>
              </w:rPr>
              <w:t>1.</w:t>
            </w:r>
            <w:r>
              <w:rPr>
                <w:rStyle w:val="2135pt"/>
                <w:rFonts w:eastAsiaTheme="minorEastAsia"/>
                <w:b w:val="0"/>
                <w:sz w:val="24"/>
                <w:szCs w:val="24"/>
              </w:rPr>
              <w:t>9</w:t>
            </w:r>
            <w:r w:rsidRPr="00C156F5">
              <w:rPr>
                <w:rStyle w:val="2135pt"/>
                <w:rFonts w:eastAsiaTheme="minorEastAsia"/>
                <w:sz w:val="24"/>
                <w:szCs w:val="24"/>
              </w:rPr>
              <w:t>.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 w:rsidR="00A0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2" w:type="dxa"/>
          </w:tcPr>
          <w:p w:rsidR="006827F8" w:rsidRPr="00C156F5" w:rsidRDefault="006827F8" w:rsidP="00F65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за исполнением Программы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администрация  </w:t>
            </w:r>
            <w:r w:rsidR="00AA1590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 w:rsidR="00F658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C156F5" w:rsidRPr="00C156F5" w:rsidRDefault="00C156F5" w:rsidP="00C156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56F5" w:rsidRPr="00C156F5" w:rsidRDefault="00C156F5" w:rsidP="00C156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806" w:rsidRPr="00C156F5" w:rsidRDefault="00DB2806" w:rsidP="00C156F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806" w:rsidRDefault="00DB2806" w:rsidP="00DB2806">
      <w:pPr>
        <w:ind w:left="-15" w:right="15" w:hanging="15"/>
        <w:jc w:val="center"/>
        <w:rPr>
          <w:rFonts w:ascii="Calibri" w:eastAsia="Times New Roman" w:hAnsi="Calibri" w:cs="Times New Roman"/>
        </w:rPr>
      </w:pPr>
    </w:p>
    <w:p w:rsidR="00DB2806" w:rsidRDefault="00DB2806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Default="006827F8" w:rsidP="00DB28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4AB9" w:rsidRPr="00BF1C65" w:rsidRDefault="00B94AB9" w:rsidP="00B94AB9">
      <w:pPr>
        <w:pStyle w:val="1"/>
        <w:pageBreakBefore/>
        <w:tabs>
          <w:tab w:val="left" w:pos="851"/>
        </w:tabs>
        <w:spacing w:before="240" w:after="120" w:line="240" w:lineRule="auto"/>
        <w:ind w:firstLine="567"/>
        <w:jc w:val="center"/>
        <w:rPr>
          <w:rFonts w:ascii="Times New Roman" w:hAnsi="Times New Roman"/>
          <w:szCs w:val="28"/>
        </w:rPr>
      </w:pPr>
      <w:r w:rsidRPr="00BF1C65">
        <w:rPr>
          <w:rFonts w:ascii="Times New Roman" w:hAnsi="Times New Roman"/>
          <w:szCs w:val="28"/>
        </w:rPr>
        <w:lastRenderedPageBreak/>
        <w:t>Характеристика существующего состояния социальной инфраструктуры</w:t>
      </w:r>
    </w:p>
    <w:p w:rsidR="00B94AB9" w:rsidRPr="00B94AB9" w:rsidRDefault="00B94AB9" w:rsidP="00B94AB9">
      <w:pPr>
        <w:pStyle w:val="2"/>
        <w:numPr>
          <w:ilvl w:val="1"/>
          <w:numId w:val="0"/>
        </w:numPr>
        <w:tabs>
          <w:tab w:val="left" w:pos="1134"/>
          <w:tab w:val="left" w:pos="1276"/>
        </w:tabs>
        <w:spacing w:before="180" w:after="240" w:line="240" w:lineRule="auto"/>
        <w:ind w:left="-567" w:firstLine="426"/>
        <w:jc w:val="both"/>
        <w:rPr>
          <w:color w:val="auto"/>
          <w:sz w:val="24"/>
          <w:szCs w:val="24"/>
        </w:rPr>
      </w:pPr>
      <w:bookmarkStart w:id="1" w:name="_Toc447102805"/>
    </w:p>
    <w:p w:rsidR="00B94AB9" w:rsidRPr="00167E20" w:rsidRDefault="00B94AB9" w:rsidP="006427AA">
      <w:pPr>
        <w:pStyle w:val="2"/>
        <w:numPr>
          <w:ilvl w:val="0"/>
          <w:numId w:val="9"/>
        </w:numPr>
        <w:tabs>
          <w:tab w:val="left" w:pos="1134"/>
          <w:tab w:val="left" w:pos="1276"/>
        </w:tabs>
        <w:spacing w:before="180"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7E20">
        <w:rPr>
          <w:rFonts w:ascii="Times New Roman" w:hAnsi="Times New Roman" w:cs="Times New Roman"/>
          <w:color w:val="auto"/>
          <w:sz w:val="28"/>
          <w:szCs w:val="28"/>
        </w:rPr>
        <w:t>Уровень социально-экономического развития</w:t>
      </w:r>
      <w:bookmarkEnd w:id="1"/>
    </w:p>
    <w:p w:rsidR="00B94AB9" w:rsidRPr="00B94AB9" w:rsidRDefault="00953ABC" w:rsidP="00B94A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r w:rsidR="00B94AB9"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Уровень социально-экономического развития </w:t>
      </w:r>
      <w:r w:rsidR="00AA1590">
        <w:rPr>
          <w:rFonts w:ascii="Times New Roman" w:eastAsia="Calibri" w:hAnsi="Times New Roman" w:cs="Times New Roman"/>
          <w:sz w:val="24"/>
          <w:szCs w:val="24"/>
          <w:lang w:eastAsia="en-US"/>
        </w:rPr>
        <w:t>Разгонского</w:t>
      </w:r>
      <w:r w:rsid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B94AB9"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B94AB9" w:rsidRPr="00B94AB9" w:rsidRDefault="00A0079F" w:rsidP="00B94A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состоянию на 01.01.202</w:t>
      </w:r>
      <w:r w:rsidR="004800E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94AB9"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численность населения </w:t>
      </w:r>
      <w:r w:rsidR="00AA1590">
        <w:rPr>
          <w:rFonts w:ascii="Times New Roman" w:eastAsia="Calibri" w:hAnsi="Times New Roman" w:cs="Times New Roman"/>
          <w:sz w:val="24"/>
          <w:szCs w:val="24"/>
          <w:lang w:eastAsia="en-US"/>
        </w:rPr>
        <w:t>Разгонского</w:t>
      </w:r>
      <w:r w:rsid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образования</w:t>
      </w:r>
      <w:r w:rsidR="00B94AB9"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604F8">
        <w:rPr>
          <w:rFonts w:ascii="Times New Roman" w:eastAsia="Calibri" w:hAnsi="Times New Roman" w:cs="Times New Roman"/>
          <w:sz w:val="24"/>
          <w:szCs w:val="24"/>
          <w:lang w:eastAsia="en-US"/>
        </w:rPr>
        <w:t>473</w:t>
      </w:r>
      <w:r w:rsidR="00B94AB9"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</w:t>
      </w:r>
      <w:r w:rsidR="00B94AB9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</w:p>
    <w:p w:rsidR="00B94AB9" w:rsidRPr="00B94AB9" w:rsidRDefault="00B94AB9" w:rsidP="00B94A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B94AB9" w:rsidRPr="00B94AB9" w:rsidRDefault="00B94AB9" w:rsidP="00B94AB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AB9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:rsidR="004800E6" w:rsidRDefault="00B94AB9" w:rsidP="00BF1C65">
      <w:pPr>
        <w:pStyle w:val="aa"/>
        <w:tabs>
          <w:tab w:val="left" w:pos="598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AB9">
        <w:rPr>
          <w:rFonts w:ascii="Times New Roman" w:hAnsi="Times New Roman" w:cs="Times New Roman"/>
          <w:sz w:val="24"/>
          <w:szCs w:val="24"/>
        </w:rPr>
        <w:t xml:space="preserve">Социальная инфраструктура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94AB9">
        <w:rPr>
          <w:rFonts w:ascii="Times New Roman" w:hAnsi="Times New Roman" w:cs="Times New Roman"/>
          <w:sz w:val="24"/>
          <w:szCs w:val="24"/>
        </w:rPr>
        <w:t xml:space="preserve"> достаточно развита, </w:t>
      </w:r>
      <w:r w:rsidR="004800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0E6">
        <w:rPr>
          <w:rFonts w:ascii="Times New Roman" w:hAnsi="Times New Roman" w:cs="Times New Roman"/>
          <w:sz w:val="24"/>
          <w:szCs w:val="24"/>
        </w:rPr>
        <w:t>Разгон</w:t>
      </w:r>
      <w:r w:rsidR="00953C04">
        <w:rPr>
          <w:rFonts w:ascii="Times New Roman" w:hAnsi="Times New Roman" w:cs="Times New Roman"/>
          <w:sz w:val="24"/>
          <w:szCs w:val="24"/>
        </w:rPr>
        <w:t xml:space="preserve">, </w:t>
      </w:r>
      <w:r w:rsidR="004800E6">
        <w:rPr>
          <w:rFonts w:ascii="Times New Roman" w:hAnsi="Times New Roman" w:cs="Times New Roman"/>
          <w:sz w:val="24"/>
          <w:szCs w:val="24"/>
        </w:rPr>
        <w:t>п</w:t>
      </w:r>
      <w:r w:rsidR="00953C04">
        <w:rPr>
          <w:rFonts w:ascii="Times New Roman" w:hAnsi="Times New Roman" w:cs="Times New Roman"/>
          <w:sz w:val="24"/>
          <w:szCs w:val="24"/>
        </w:rPr>
        <w:t>.</w:t>
      </w:r>
      <w:r w:rsidR="004800E6">
        <w:rPr>
          <w:rFonts w:ascii="Times New Roman" w:hAnsi="Times New Roman" w:cs="Times New Roman"/>
          <w:sz w:val="24"/>
          <w:szCs w:val="24"/>
        </w:rPr>
        <w:t>Облепиха</w:t>
      </w:r>
      <w:r w:rsidRPr="00B94AB9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953C04">
        <w:rPr>
          <w:rFonts w:ascii="Times New Roman" w:hAnsi="Times New Roman" w:cs="Times New Roman"/>
          <w:sz w:val="24"/>
          <w:szCs w:val="24"/>
        </w:rPr>
        <w:t>ы</w:t>
      </w:r>
      <w:r w:rsidRPr="00B94AB9">
        <w:rPr>
          <w:rFonts w:ascii="Times New Roman" w:hAnsi="Times New Roman" w:cs="Times New Roman"/>
          <w:sz w:val="24"/>
          <w:szCs w:val="24"/>
        </w:rPr>
        <w:t xml:space="preserve"> социально-гарантированным уровнем обслуживания населения (</w:t>
      </w:r>
      <w:r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Pr="00B94AB9">
        <w:rPr>
          <w:rFonts w:ascii="Times New Roman" w:hAnsi="Times New Roman" w:cs="Times New Roman"/>
          <w:sz w:val="24"/>
          <w:szCs w:val="24"/>
        </w:rPr>
        <w:t xml:space="preserve">школа, учреждения клубной и библиотечной системы). </w:t>
      </w:r>
    </w:p>
    <w:p w:rsidR="00B94AB9" w:rsidRPr="00B94AB9" w:rsidRDefault="00B94AB9" w:rsidP="00BF1C65">
      <w:pPr>
        <w:pStyle w:val="aa"/>
        <w:tabs>
          <w:tab w:val="left" w:pos="598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AB9">
        <w:rPr>
          <w:rFonts w:ascii="Times New Roman" w:hAnsi="Times New Roman" w:cs="Times New Roman"/>
          <w:sz w:val="24"/>
          <w:szCs w:val="24"/>
        </w:rPr>
        <w:t xml:space="preserve">Кроме того по </w:t>
      </w:r>
      <w:r w:rsidR="00953C04">
        <w:rPr>
          <w:rFonts w:ascii="Times New Roman" w:hAnsi="Times New Roman" w:cs="Times New Roman"/>
          <w:sz w:val="24"/>
          <w:szCs w:val="24"/>
        </w:rPr>
        <w:t>муниципальному образованию</w:t>
      </w:r>
      <w:r w:rsidRPr="00B94AB9">
        <w:rPr>
          <w:rFonts w:ascii="Times New Roman" w:hAnsi="Times New Roman" w:cs="Times New Roman"/>
          <w:sz w:val="24"/>
          <w:szCs w:val="24"/>
        </w:rPr>
        <w:t xml:space="preserve"> недостаточно развита система учреждений физкультуры и спорта, торговли и предоставления услуг населению.</w:t>
      </w:r>
    </w:p>
    <w:p w:rsidR="00BF1C65" w:rsidRPr="00953ABC" w:rsidRDefault="00BF1C65" w:rsidP="00167E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BC">
        <w:rPr>
          <w:rFonts w:ascii="Times New Roman" w:hAnsi="Times New Roman" w:cs="Times New Roman"/>
          <w:b/>
          <w:sz w:val="24"/>
          <w:szCs w:val="24"/>
        </w:rPr>
        <w:t>Образование.</w:t>
      </w:r>
    </w:p>
    <w:p w:rsidR="00BF1C65" w:rsidRPr="00167E20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 xml:space="preserve">В настоящее время сеть системы образования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Pr="00167E2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0079F">
        <w:rPr>
          <w:rFonts w:ascii="Times New Roman" w:hAnsi="Times New Roman" w:cs="Times New Roman"/>
          <w:sz w:val="24"/>
          <w:szCs w:val="24"/>
        </w:rPr>
        <w:t xml:space="preserve"> </w:t>
      </w:r>
      <w:r w:rsidRPr="00167E20">
        <w:rPr>
          <w:rFonts w:ascii="Times New Roman" w:hAnsi="Times New Roman" w:cs="Times New Roman"/>
          <w:sz w:val="24"/>
          <w:szCs w:val="24"/>
        </w:rPr>
        <w:t>образования представлена двумя начальными о</w:t>
      </w:r>
      <w:r w:rsidR="00C47F84">
        <w:rPr>
          <w:rFonts w:ascii="Times New Roman" w:hAnsi="Times New Roman" w:cs="Times New Roman"/>
          <w:sz w:val="24"/>
          <w:szCs w:val="24"/>
        </w:rPr>
        <w:t>бщеобразовательными школами и двумя дошкольными образовательными учреждениями.</w:t>
      </w:r>
    </w:p>
    <w:p w:rsidR="00BF1C65" w:rsidRPr="00167E20" w:rsidRDefault="00BF1C65" w:rsidP="00167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E20">
        <w:rPr>
          <w:rFonts w:ascii="Times New Roman" w:hAnsi="Times New Roman" w:cs="Times New Roman"/>
          <w:sz w:val="24"/>
          <w:szCs w:val="24"/>
        </w:rPr>
        <w:t>На расчетный срок развитие системы образования предусматривается за счет реконструкции существующего фонда.</w:t>
      </w:r>
    </w:p>
    <w:p w:rsidR="004916D6" w:rsidRPr="00BF1C65" w:rsidRDefault="004916D6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953ABC" w:rsidRDefault="00BF1C65" w:rsidP="00BF1C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BC">
        <w:rPr>
          <w:rFonts w:ascii="Times New Roman" w:hAnsi="Times New Roman" w:cs="Times New Roman"/>
          <w:b/>
          <w:sz w:val="24"/>
          <w:szCs w:val="24"/>
        </w:rPr>
        <w:t>Физическая культура, спорт и туризм.</w:t>
      </w:r>
    </w:p>
    <w:p w:rsidR="00BF1C65" w:rsidRPr="00BF1C65" w:rsidRDefault="00BF1C65" w:rsidP="004916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В </w:t>
      </w:r>
      <w:r w:rsidR="007256F0">
        <w:rPr>
          <w:rFonts w:ascii="Times New Roman" w:hAnsi="Times New Roman" w:cs="Times New Roman"/>
          <w:sz w:val="24"/>
          <w:szCs w:val="24"/>
        </w:rPr>
        <w:t>населенных пунктах</w:t>
      </w:r>
      <w:r w:rsidRPr="00BF1C65">
        <w:rPr>
          <w:rFonts w:ascii="Times New Roman" w:hAnsi="Times New Roman" w:cs="Times New Roman"/>
          <w:sz w:val="24"/>
          <w:szCs w:val="24"/>
        </w:rPr>
        <w:t xml:space="preserve"> слабо развито физкультурно-спортивное направление: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в настоящее время функционируют только спортивные зоны при </w:t>
      </w:r>
      <w:r w:rsidR="004800E6" w:rsidRPr="00C47F84">
        <w:rPr>
          <w:rFonts w:ascii="Times New Roman" w:hAnsi="Times New Roman" w:cs="Times New Roman"/>
          <w:sz w:val="24"/>
          <w:szCs w:val="24"/>
        </w:rPr>
        <w:t>школах</w:t>
      </w:r>
      <w:r w:rsidRPr="00BF1C65">
        <w:rPr>
          <w:rFonts w:ascii="Times New Roman" w:hAnsi="Times New Roman" w:cs="Times New Roman"/>
          <w:sz w:val="24"/>
          <w:szCs w:val="24"/>
        </w:rPr>
        <w:t>.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953ABC" w:rsidRDefault="00BF1C65" w:rsidP="00BF1C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BC">
        <w:rPr>
          <w:rFonts w:ascii="Times New Roman" w:hAnsi="Times New Roman" w:cs="Times New Roman"/>
          <w:b/>
          <w:sz w:val="24"/>
          <w:szCs w:val="24"/>
        </w:rPr>
        <w:t>Культура и искусство.</w:t>
      </w:r>
    </w:p>
    <w:p w:rsidR="00BF1C65" w:rsidRPr="00BF1C65" w:rsidRDefault="00BF1C65" w:rsidP="007256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725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 функционирует 2 сельских клуба в </w:t>
      </w:r>
      <w:r w:rsidR="00160BCD">
        <w:rPr>
          <w:rFonts w:ascii="Times New Roman" w:hAnsi="Times New Roman" w:cs="Times New Roman"/>
          <w:sz w:val="24"/>
          <w:szCs w:val="24"/>
        </w:rPr>
        <w:t>п</w:t>
      </w:r>
      <w:r w:rsidRPr="00BF1C65">
        <w:rPr>
          <w:rFonts w:ascii="Times New Roman" w:hAnsi="Times New Roman" w:cs="Times New Roman"/>
          <w:sz w:val="24"/>
          <w:szCs w:val="24"/>
        </w:rPr>
        <w:t xml:space="preserve">. </w:t>
      </w:r>
      <w:r w:rsidR="00160BCD">
        <w:rPr>
          <w:rFonts w:ascii="Times New Roman" w:hAnsi="Times New Roman" w:cs="Times New Roman"/>
          <w:sz w:val="24"/>
          <w:szCs w:val="24"/>
        </w:rPr>
        <w:t>Разгон</w:t>
      </w:r>
      <w:r w:rsidRPr="00BF1C65">
        <w:rPr>
          <w:rFonts w:ascii="Times New Roman" w:hAnsi="Times New Roman" w:cs="Times New Roman"/>
          <w:sz w:val="24"/>
          <w:szCs w:val="24"/>
        </w:rPr>
        <w:t xml:space="preserve"> и </w:t>
      </w:r>
      <w:r w:rsidR="00160BCD">
        <w:rPr>
          <w:rFonts w:ascii="Times New Roman" w:hAnsi="Times New Roman" w:cs="Times New Roman"/>
          <w:sz w:val="24"/>
          <w:szCs w:val="24"/>
        </w:rPr>
        <w:t>п</w:t>
      </w:r>
      <w:r w:rsidRPr="00BF1C65">
        <w:rPr>
          <w:rFonts w:ascii="Times New Roman" w:hAnsi="Times New Roman" w:cs="Times New Roman"/>
          <w:sz w:val="24"/>
          <w:szCs w:val="24"/>
        </w:rPr>
        <w:t xml:space="preserve">. </w:t>
      </w:r>
      <w:r w:rsidR="00160BCD">
        <w:rPr>
          <w:rFonts w:ascii="Times New Roman" w:hAnsi="Times New Roman" w:cs="Times New Roman"/>
          <w:sz w:val="24"/>
          <w:szCs w:val="24"/>
        </w:rPr>
        <w:t>Облепиха</w:t>
      </w:r>
      <w:r w:rsidRPr="00BF1C65">
        <w:rPr>
          <w:rFonts w:ascii="Times New Roman" w:hAnsi="Times New Roman" w:cs="Times New Roman"/>
          <w:sz w:val="24"/>
          <w:szCs w:val="24"/>
        </w:rPr>
        <w:t xml:space="preserve">. Общая вместимость этих учреждений составляет </w:t>
      </w:r>
      <w:r w:rsidR="007256F0" w:rsidRPr="002604F8">
        <w:rPr>
          <w:rFonts w:ascii="Times New Roman" w:hAnsi="Times New Roman" w:cs="Times New Roman"/>
          <w:sz w:val="24"/>
          <w:szCs w:val="24"/>
        </w:rPr>
        <w:t>1</w:t>
      </w:r>
      <w:r w:rsidR="002604F8" w:rsidRPr="002604F8">
        <w:rPr>
          <w:rFonts w:ascii="Times New Roman" w:hAnsi="Times New Roman" w:cs="Times New Roman"/>
          <w:sz w:val="24"/>
          <w:szCs w:val="24"/>
        </w:rPr>
        <w:t>30</w:t>
      </w:r>
      <w:r w:rsidRPr="00BF1C65">
        <w:rPr>
          <w:rFonts w:ascii="Times New Roman" w:hAnsi="Times New Roman" w:cs="Times New Roman"/>
          <w:sz w:val="24"/>
          <w:szCs w:val="24"/>
        </w:rPr>
        <w:t xml:space="preserve"> мест. На территории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725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4800E6">
        <w:rPr>
          <w:rFonts w:ascii="Times New Roman" w:hAnsi="Times New Roman" w:cs="Times New Roman"/>
          <w:sz w:val="24"/>
          <w:szCs w:val="24"/>
        </w:rPr>
        <w:t>2</w:t>
      </w:r>
      <w:r w:rsidRPr="00BF1C65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4800E6">
        <w:rPr>
          <w:rFonts w:ascii="Times New Roman" w:hAnsi="Times New Roman" w:cs="Times New Roman"/>
          <w:sz w:val="24"/>
          <w:szCs w:val="24"/>
        </w:rPr>
        <w:t>и</w:t>
      </w:r>
      <w:r w:rsidRPr="00BF1C65">
        <w:rPr>
          <w:rFonts w:ascii="Times New Roman" w:hAnsi="Times New Roman" w:cs="Times New Roman"/>
          <w:sz w:val="24"/>
          <w:szCs w:val="24"/>
        </w:rPr>
        <w:t xml:space="preserve"> общедоступной сети</w:t>
      </w:r>
      <w:r w:rsidR="007256F0">
        <w:rPr>
          <w:rFonts w:ascii="Times New Roman" w:hAnsi="Times New Roman" w:cs="Times New Roman"/>
          <w:sz w:val="24"/>
          <w:szCs w:val="24"/>
        </w:rPr>
        <w:t>, также в</w:t>
      </w:r>
      <w:r w:rsidRPr="00BF1C65">
        <w:rPr>
          <w:rFonts w:ascii="Times New Roman" w:hAnsi="Times New Roman" w:cs="Times New Roman"/>
          <w:sz w:val="24"/>
          <w:szCs w:val="24"/>
        </w:rPr>
        <w:t xml:space="preserve"> здании </w:t>
      </w:r>
      <w:r w:rsidR="007256F0">
        <w:rPr>
          <w:rFonts w:ascii="Times New Roman" w:hAnsi="Times New Roman" w:cs="Times New Roman"/>
          <w:sz w:val="24"/>
          <w:szCs w:val="24"/>
        </w:rPr>
        <w:t>библиотеки</w:t>
      </w:r>
      <w:r w:rsidRPr="00BF1C65">
        <w:rPr>
          <w:rFonts w:ascii="Times New Roman" w:hAnsi="Times New Roman" w:cs="Times New Roman"/>
          <w:sz w:val="24"/>
          <w:szCs w:val="24"/>
        </w:rPr>
        <w:t xml:space="preserve"> действует музей. </w:t>
      </w:r>
    </w:p>
    <w:p w:rsidR="00BF1C65" w:rsidRPr="00BF1C65" w:rsidRDefault="00BF1C65" w:rsidP="007256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Развитие социальной инфраструктуры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167E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благоприятного социального климата для обеспечения </w:t>
      </w:r>
      <w:r w:rsidRPr="00BF1C65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эффективной трудовой деятельности, повышения уровня жизни населения, сокращения миграционного потока. 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953ABC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F1C65" w:rsidRPr="00BF1C65">
        <w:rPr>
          <w:rFonts w:ascii="Times New Roman" w:hAnsi="Times New Roman" w:cs="Times New Roman"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:rsidR="00BF1C65" w:rsidRPr="00BF1C65" w:rsidRDefault="00167E20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F1C65" w:rsidRPr="00BF1C65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культуры;</w:t>
      </w:r>
    </w:p>
    <w:p w:rsidR="00BF1C65" w:rsidRPr="00BF1C65" w:rsidRDefault="00167E20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обеспечение условий для развития на территории поселени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BF1C65" w:rsidRPr="00BF1C65">
        <w:rPr>
          <w:rFonts w:ascii="Times New Roman" w:hAnsi="Times New Roman" w:cs="Times New Roman"/>
          <w:sz w:val="24"/>
          <w:szCs w:val="24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Федеральный закон от 04.12.2007 № 329-ФЗ «О физической культуре и спорте в Российской Федерации»;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Федерации»;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Федеральный закон от 17.07.1999 № 178-ФЗ «О государственной социальной помощи»;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культуре».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BF1C65" w:rsidRPr="00BF1C65" w:rsidRDefault="00BF1C65" w:rsidP="00167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953ABC" w:rsidRDefault="00953ABC" w:rsidP="00953A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953ABC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</w:t>
      </w:r>
      <w:r w:rsidR="00BF1C65" w:rsidRPr="00BF1C65">
        <w:rPr>
          <w:rFonts w:ascii="Times New Roman" w:hAnsi="Times New Roman" w:cs="Times New Roman"/>
          <w:sz w:val="24"/>
          <w:szCs w:val="24"/>
        </w:rPr>
        <w:t>Сведения о градостроительной деятельности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953A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 утверждены градостроительные документы: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953A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, </w:t>
      </w:r>
      <w:r w:rsidRPr="001429B8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1429B8" w:rsidRPr="001429B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429B8">
        <w:rPr>
          <w:rFonts w:ascii="Times New Roman" w:hAnsi="Times New Roman" w:cs="Times New Roman"/>
          <w:sz w:val="24"/>
          <w:szCs w:val="24"/>
        </w:rPr>
        <w:t xml:space="preserve">Думы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1429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4800E6">
        <w:rPr>
          <w:rFonts w:ascii="Times New Roman" w:hAnsi="Times New Roman" w:cs="Times New Roman"/>
          <w:sz w:val="24"/>
          <w:szCs w:val="24"/>
        </w:rPr>
        <w:t>08</w:t>
      </w:r>
      <w:r w:rsidR="001429B8">
        <w:rPr>
          <w:rFonts w:ascii="Times New Roman" w:hAnsi="Times New Roman" w:cs="Times New Roman"/>
          <w:sz w:val="24"/>
          <w:szCs w:val="24"/>
        </w:rPr>
        <w:t>.11.2013г. №</w:t>
      </w:r>
      <w:r w:rsidR="004800E6">
        <w:rPr>
          <w:rFonts w:ascii="Times New Roman" w:hAnsi="Times New Roman" w:cs="Times New Roman"/>
          <w:sz w:val="24"/>
          <w:szCs w:val="24"/>
        </w:rPr>
        <w:t>25</w:t>
      </w:r>
      <w:r w:rsidRPr="00BF1C65">
        <w:rPr>
          <w:rFonts w:ascii="Times New Roman" w:hAnsi="Times New Roman" w:cs="Times New Roman"/>
          <w:sz w:val="24"/>
          <w:szCs w:val="24"/>
        </w:rPr>
        <w:t>;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953A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, </w:t>
      </w:r>
      <w:r w:rsidRPr="001429B8">
        <w:rPr>
          <w:rFonts w:ascii="Times New Roman" w:hAnsi="Times New Roman" w:cs="Times New Roman"/>
          <w:sz w:val="24"/>
          <w:szCs w:val="24"/>
        </w:rPr>
        <w:t xml:space="preserve">утвержденные Решением </w:t>
      </w:r>
      <w:r w:rsidR="001429B8">
        <w:rPr>
          <w:rFonts w:ascii="Times New Roman" w:hAnsi="Times New Roman" w:cs="Times New Roman"/>
          <w:sz w:val="24"/>
          <w:szCs w:val="24"/>
        </w:rPr>
        <w:t xml:space="preserve">Думы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1429B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800E6">
        <w:rPr>
          <w:rFonts w:ascii="Times New Roman" w:hAnsi="Times New Roman" w:cs="Times New Roman"/>
          <w:sz w:val="24"/>
          <w:szCs w:val="24"/>
        </w:rPr>
        <w:t xml:space="preserve"> образования от 08.11.2013г. №26</w:t>
      </w:r>
      <w:r w:rsidRPr="001429B8">
        <w:rPr>
          <w:rFonts w:ascii="Times New Roman" w:hAnsi="Times New Roman" w:cs="Times New Roman"/>
          <w:sz w:val="24"/>
          <w:szCs w:val="24"/>
        </w:rPr>
        <w:t>;</w:t>
      </w:r>
    </w:p>
    <w:p w:rsid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305060137"/>
    </w:p>
    <w:p w:rsidR="00953ABC" w:rsidRPr="00953ABC" w:rsidRDefault="00953ABC" w:rsidP="006427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BC">
        <w:rPr>
          <w:rFonts w:ascii="Times New Roman" w:hAnsi="Times New Roman" w:cs="Times New Roman"/>
          <w:b/>
          <w:sz w:val="28"/>
          <w:szCs w:val="28"/>
        </w:rPr>
        <w:t>2.  Содержание проблемы и обоснование необходимости ее решения программными методами</w:t>
      </w:r>
    </w:p>
    <w:p w:rsidR="00BF1C65" w:rsidRPr="00953ABC" w:rsidRDefault="00BF1C65" w:rsidP="00BF1C6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1C65" w:rsidRPr="00BF1C65" w:rsidRDefault="00ED329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F1C65" w:rsidRPr="00BF1C65">
        <w:rPr>
          <w:rFonts w:ascii="Times New Roman" w:hAnsi="Times New Roman" w:cs="Times New Roman"/>
          <w:sz w:val="24"/>
          <w:szCs w:val="24"/>
        </w:rPr>
        <w:t xml:space="preserve">Многолетнее недофинансирование мероприятий по капитальному ремонту объектов социальной сферы, отсутствие необходимых инвестиций и работ по капитальному ремонту и строительству объектов социальной сферы привело к повышенному уровню износа объектов, аварийности, низким потребительским свойствам. 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Программные мероприятия, связанные с финансированием за счет бюджетных средств, направлены на преодоление последствий недофинансирования, обеспечение государственной финансовой поддержки капитального ремонта и строительства объектов социальной сферы, а также на привлечение средств местного бюджета, что позволит </w:t>
      </w:r>
      <w:r w:rsidRPr="00BF1C65">
        <w:rPr>
          <w:rFonts w:ascii="Times New Roman" w:hAnsi="Times New Roman" w:cs="Times New Roman"/>
          <w:color w:val="000000"/>
          <w:sz w:val="24"/>
          <w:szCs w:val="24"/>
        </w:rPr>
        <w:t xml:space="preserve">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зданий, обеспечивающих выполнение </w:t>
      </w:r>
      <w:r w:rsidRPr="00BF1C65">
        <w:rPr>
          <w:rFonts w:ascii="Times New Roman" w:hAnsi="Times New Roman" w:cs="Times New Roman"/>
          <w:sz w:val="24"/>
          <w:szCs w:val="24"/>
        </w:rPr>
        <w:t>требований Федерального законодательства по обеспечению комфортных и безопасных условий для посетителей и сотрудников в учреждениях социальной сферы повышению жизненного и культурного уровня населения</w:t>
      </w:r>
      <w:r w:rsidR="00953ABC">
        <w:rPr>
          <w:rFonts w:ascii="Times New Roman" w:hAnsi="Times New Roman" w:cs="Times New Roman"/>
          <w:sz w:val="24"/>
          <w:szCs w:val="24"/>
        </w:rPr>
        <w:t>.</w:t>
      </w:r>
    </w:p>
    <w:p w:rsidR="00BF1C65" w:rsidRPr="00BF1C65" w:rsidRDefault="00BF1C65" w:rsidP="00953A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color w:val="000000"/>
          <w:sz w:val="24"/>
          <w:szCs w:val="24"/>
        </w:rPr>
        <w:t>Решить проблему снижения уровня износа</w:t>
      </w:r>
      <w:r w:rsidRPr="00BF1C65">
        <w:rPr>
          <w:rFonts w:ascii="Times New Roman" w:hAnsi="Times New Roman" w:cs="Times New Roman"/>
          <w:sz w:val="24"/>
          <w:szCs w:val="24"/>
        </w:rPr>
        <w:t xml:space="preserve"> объектов социальной сферы</w:t>
      </w:r>
      <w:r w:rsidRPr="00BF1C6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только объединением усилий всех уровней власти</w:t>
      </w:r>
      <w:r w:rsidRPr="00BF1C65">
        <w:rPr>
          <w:rFonts w:ascii="Times New Roman" w:hAnsi="Times New Roman" w:cs="Times New Roman"/>
          <w:sz w:val="24"/>
          <w:szCs w:val="24"/>
        </w:rPr>
        <w:t>.</w:t>
      </w:r>
    </w:p>
    <w:p w:rsidR="00BF1C65" w:rsidRDefault="00BF1C65" w:rsidP="00953A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Программные мероприятия, а также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953ABC" w:rsidRDefault="00953ABC" w:rsidP="00953AB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47102810"/>
      <w:r w:rsidRPr="00BF1C65">
        <w:rPr>
          <w:rFonts w:ascii="Times New Roman" w:hAnsi="Times New Roman" w:cs="Times New Roman"/>
          <w:sz w:val="24"/>
          <w:szCs w:val="24"/>
        </w:rPr>
        <w:t>2.</w:t>
      </w:r>
      <w:r w:rsidR="00ED3295">
        <w:rPr>
          <w:rFonts w:ascii="Times New Roman" w:hAnsi="Times New Roman" w:cs="Times New Roman"/>
          <w:sz w:val="24"/>
          <w:szCs w:val="24"/>
        </w:rPr>
        <w:t>2</w:t>
      </w:r>
      <w:r w:rsidRPr="00BF1C65">
        <w:rPr>
          <w:rFonts w:ascii="Times New Roman" w:hAnsi="Times New Roman" w:cs="Times New Roman"/>
          <w:sz w:val="24"/>
          <w:szCs w:val="24"/>
        </w:rPr>
        <w:t xml:space="preserve"> Предложения по повышению дост</w:t>
      </w:r>
      <w:r w:rsidR="00A0079F">
        <w:rPr>
          <w:rFonts w:ascii="Times New Roman" w:hAnsi="Times New Roman" w:cs="Times New Roman"/>
          <w:sz w:val="24"/>
          <w:szCs w:val="24"/>
        </w:rPr>
        <w:t>упности среды для маломобильных</w:t>
      </w:r>
      <w:r w:rsidR="00A0079F">
        <w:rPr>
          <w:rFonts w:ascii="Times New Roman" w:hAnsi="Times New Roman" w:cs="Times New Roman"/>
          <w:sz w:val="24"/>
          <w:szCs w:val="24"/>
        </w:rPr>
        <w:tab/>
        <w:t xml:space="preserve">групп </w:t>
      </w:r>
      <w:r w:rsidRPr="00BF1C65">
        <w:rPr>
          <w:rFonts w:ascii="Times New Roman" w:hAnsi="Times New Roman" w:cs="Times New Roman"/>
          <w:sz w:val="24"/>
          <w:szCs w:val="24"/>
        </w:rPr>
        <w:t>населения</w:t>
      </w:r>
      <w:bookmarkEnd w:id="3"/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СП 35-102-2001 «Жилая среда с планировочными элементами, доступными инвалидам»;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lastRenderedPageBreak/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СП 35-103-2001 «Общественные здания и сооружения, доступные маломобильным посетителям»;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BF1C65" w:rsidRPr="00BF1C65" w:rsidRDefault="00BF1C65" w:rsidP="00ED329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беспрепятственного движения по коммуникационным путям, помещениям и пространствам;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возможность своевременного опознавания и реагирования на места и зоны риска;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предупреждение потребителей о зонах, представляющих потенциальную опасность;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своевременное распознавание ориентиров в архитектурной среде общественных зданий;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F1C65" w:rsidRPr="00BF1C65">
        <w:rPr>
          <w:rFonts w:ascii="Times New Roman" w:hAnsi="Times New Roman" w:cs="Times New Roman"/>
          <w:sz w:val="24"/>
          <w:szCs w:val="24"/>
        </w:rPr>
        <w:t>точную идентификацию своего места нахождения и мест, являющихся целью посещения;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возможность эффективной ориентации посетителя, как в светлое, так и в темное время суток;</w:t>
      </w:r>
    </w:p>
    <w:p w:rsidR="00BF1C65" w:rsidRP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сокращение времени и усилий на получение необходимой информации;</w:t>
      </w:r>
    </w:p>
    <w:p w:rsidR="00BF1C65" w:rsidRDefault="00ED3295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EF6233" w:rsidRPr="00BF1C65" w:rsidRDefault="00EF6233" w:rsidP="00ED32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Default="00EF6233" w:rsidP="006427A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33">
        <w:rPr>
          <w:rFonts w:ascii="Times New Roman" w:hAnsi="Times New Roman" w:cs="Times New Roman"/>
          <w:b/>
          <w:sz w:val="28"/>
          <w:szCs w:val="28"/>
        </w:rPr>
        <w:t>Стоимость реализации мероприятий и источники финансирования по развитию сети объектов социальной инфраструктуры</w:t>
      </w:r>
    </w:p>
    <w:p w:rsidR="00EF6233" w:rsidRPr="00EF6233" w:rsidRDefault="00EF6233" w:rsidP="00EF623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ab/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представлена в Приложении 1.</w:t>
      </w:r>
    </w:p>
    <w:p w:rsidR="00EF6233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  <w:r w:rsidRPr="00BF1C65">
        <w:rPr>
          <w:rFonts w:ascii="Times New Roman" w:hAnsi="Times New Roman" w:cs="Times New Roman"/>
          <w:sz w:val="24"/>
          <w:szCs w:val="24"/>
        </w:rPr>
        <w:tab/>
      </w:r>
    </w:p>
    <w:p w:rsidR="00EF6233" w:rsidRDefault="00EF6233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33" w:rsidRDefault="00EF6233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33" w:rsidRDefault="00EF6233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33" w:rsidRDefault="00EF6233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F6233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/>
      </w:tblPr>
      <w:tblGrid>
        <w:gridCol w:w="3544"/>
        <w:gridCol w:w="1134"/>
        <w:gridCol w:w="1276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9F3112" w:rsidRPr="00BF1C65" w:rsidTr="009F3112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12" w:rsidRPr="00BF1C65" w:rsidRDefault="009F3112" w:rsidP="003026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9F3112" w:rsidRPr="00BF1C65" w:rsidRDefault="009F3112" w:rsidP="003026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112" w:rsidRPr="00BF1C65" w:rsidRDefault="009F3112" w:rsidP="003026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112" w:rsidRPr="00BF1C65" w:rsidRDefault="009F3112" w:rsidP="008A58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3112" w:rsidRPr="00BF1C65" w:rsidRDefault="009F3112" w:rsidP="008A589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112" w:rsidRPr="00BF1C65" w:rsidTr="009F3112">
        <w:trPr>
          <w:trHeight w:val="262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112" w:rsidRPr="00BF1C65" w:rsidRDefault="009F3112" w:rsidP="00BF1C6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112" w:rsidRPr="00BF1C65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112" w:rsidRPr="00BF1C65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112" w:rsidRPr="00BF1C65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112" w:rsidRPr="00BF1C65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112" w:rsidRPr="00BF1C65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Default="009F3112" w:rsidP="008431F6">
            <w:pPr>
              <w:jc w:val="center"/>
            </w:pPr>
            <w:r w:rsidRPr="003C7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112" w:rsidRPr="003C7F8B" w:rsidRDefault="009F3112" w:rsidP="00843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</w:tr>
      <w:tr w:rsidR="009F3112" w:rsidRPr="00BF1C65" w:rsidTr="009F31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112" w:rsidRPr="00C30AD4" w:rsidRDefault="009F3112" w:rsidP="004800E6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AD4">
              <w:rPr>
                <w:rFonts w:ascii="Times New Roman" w:hAnsi="Times New Roman" w:cs="Times New Roman"/>
                <w:color w:val="000000"/>
              </w:rPr>
              <w:t xml:space="preserve">Строительство спортивной площадки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30AD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Разгон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12" w:rsidRPr="008431F6" w:rsidRDefault="009F3112" w:rsidP="008431F6">
            <w:pPr>
              <w:pStyle w:val="a3"/>
              <w:ind w:left="-111" w:right="-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9F3112" w:rsidRDefault="009F3112" w:rsidP="00F947F7">
            <w:pPr>
              <w:pStyle w:val="a3"/>
              <w:ind w:left="-13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3112" w:rsidRPr="00BF1C65" w:rsidTr="009F3112">
        <w:trPr>
          <w:trHeight w:val="3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3112" w:rsidRPr="00C30AD4" w:rsidRDefault="009F3112" w:rsidP="004800E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30AD4">
              <w:rPr>
                <w:rFonts w:ascii="Times New Roman" w:hAnsi="Times New Roman" w:cs="Times New Roman"/>
                <w:color w:val="000000"/>
              </w:rPr>
              <w:t xml:space="preserve">Строительство спортивной площадки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C30AD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Облепиха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12" w:rsidRPr="008431F6" w:rsidRDefault="009F3112" w:rsidP="008431F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9F3112" w:rsidRPr="00BF1C65" w:rsidTr="009F31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112" w:rsidRPr="00C30AD4" w:rsidRDefault="009F3112" w:rsidP="00C47F84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AD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</w:rPr>
              <w:t>ФАПА п. Разгон</w:t>
            </w:r>
          </w:p>
        </w:tc>
        <w:tc>
          <w:tcPr>
            <w:tcW w:w="12616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9F3112" w:rsidRPr="008431F6" w:rsidRDefault="009F3112" w:rsidP="008431F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  <w:p w:rsidR="009F3112" w:rsidRPr="008431F6" w:rsidRDefault="009F3112" w:rsidP="008431F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3112" w:rsidRPr="009F5013" w:rsidRDefault="009F3112" w:rsidP="008431F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9F3112" w:rsidRPr="00BF1C65" w:rsidTr="009F31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112" w:rsidRPr="00C30AD4" w:rsidRDefault="009F3112" w:rsidP="00BE721B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AD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color w:val="000000"/>
              </w:rPr>
              <w:t>ФАПА п. Облепиха</w:t>
            </w:r>
          </w:p>
        </w:tc>
        <w:tc>
          <w:tcPr>
            <w:tcW w:w="12616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112" w:rsidRPr="009F5013" w:rsidRDefault="009F3112" w:rsidP="00F947F7">
            <w:pPr>
              <w:pStyle w:val="a3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>Объемы и источники финансирования.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3"/>
        <w:gridCol w:w="992"/>
        <w:gridCol w:w="992"/>
        <w:gridCol w:w="851"/>
        <w:gridCol w:w="850"/>
        <w:gridCol w:w="851"/>
        <w:gridCol w:w="992"/>
        <w:gridCol w:w="850"/>
        <w:gridCol w:w="851"/>
        <w:gridCol w:w="850"/>
        <w:gridCol w:w="851"/>
        <w:gridCol w:w="992"/>
        <w:gridCol w:w="709"/>
      </w:tblGrid>
      <w:tr w:rsidR="008431F6" w:rsidRPr="00BF1C65" w:rsidTr="009F3112">
        <w:tc>
          <w:tcPr>
            <w:tcW w:w="1134" w:type="dxa"/>
          </w:tcPr>
          <w:p w:rsidR="008431F6" w:rsidRPr="00BF1C65" w:rsidRDefault="008431F6" w:rsidP="00BF1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F3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8431F6" w:rsidRPr="00BF1C65" w:rsidRDefault="008431F6" w:rsidP="00BF1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3" w:type="dxa"/>
          </w:tcPr>
          <w:p w:rsidR="008431F6" w:rsidRPr="00BF1C65" w:rsidRDefault="008431F6" w:rsidP="00BF1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:rsidR="008431F6" w:rsidRPr="00BF1C65" w:rsidRDefault="008431F6" w:rsidP="00843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709" w:type="dxa"/>
          </w:tcPr>
          <w:p w:rsidR="008431F6" w:rsidRDefault="008431F6" w:rsidP="003026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</w:tr>
      <w:tr w:rsidR="008431F6" w:rsidRPr="00BF1C65" w:rsidTr="009F3112">
        <w:tc>
          <w:tcPr>
            <w:tcW w:w="1134" w:type="dxa"/>
          </w:tcPr>
          <w:p w:rsidR="008431F6" w:rsidRPr="009F5013" w:rsidRDefault="008431F6" w:rsidP="00BF1C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50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8431F6" w:rsidRPr="00F774AB" w:rsidRDefault="008431F6" w:rsidP="00BF1C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74AB">
              <w:rPr>
                <w:rFonts w:ascii="Times New Roman" w:hAnsi="Times New Roman" w:cs="Times New Roman"/>
              </w:rPr>
              <w:t>Всего по программе, в том числе по источникам финансирования:</w:t>
            </w:r>
          </w:p>
        </w:tc>
        <w:tc>
          <w:tcPr>
            <w:tcW w:w="11624" w:type="dxa"/>
            <w:gridSpan w:val="13"/>
          </w:tcPr>
          <w:p w:rsidR="008431F6" w:rsidRPr="008431F6" w:rsidRDefault="008431F6" w:rsidP="008431F6">
            <w:pPr>
              <w:pStyle w:val="a3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8431F6" w:rsidRPr="00BF1C65" w:rsidTr="009F3112">
        <w:tc>
          <w:tcPr>
            <w:tcW w:w="1134" w:type="dxa"/>
          </w:tcPr>
          <w:p w:rsidR="008431F6" w:rsidRPr="009F5013" w:rsidRDefault="008431F6" w:rsidP="003026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501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</w:tcPr>
          <w:p w:rsidR="008431F6" w:rsidRPr="00F774AB" w:rsidRDefault="008431F6" w:rsidP="00BF1C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74AB">
              <w:rPr>
                <w:rFonts w:ascii="Times New Roman" w:hAnsi="Times New Roman" w:cs="Times New Roman"/>
              </w:rPr>
              <w:t>Бюджетные ассигнования поселения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1624" w:type="dxa"/>
            <w:gridSpan w:val="13"/>
          </w:tcPr>
          <w:p w:rsidR="008431F6" w:rsidRPr="008431F6" w:rsidRDefault="008431F6" w:rsidP="00843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31F6" w:rsidRPr="009F5013" w:rsidRDefault="008431F6" w:rsidP="00F947F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1F6" w:rsidRPr="00BF1C65" w:rsidTr="009F3112">
        <w:tc>
          <w:tcPr>
            <w:tcW w:w="1134" w:type="dxa"/>
          </w:tcPr>
          <w:p w:rsidR="008431F6" w:rsidRPr="009F5013" w:rsidRDefault="008431F6" w:rsidP="003026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F501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</w:tcPr>
          <w:p w:rsidR="008431F6" w:rsidRPr="00F774AB" w:rsidRDefault="008431F6" w:rsidP="00BF1C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774AB">
              <w:rPr>
                <w:rFonts w:ascii="Times New Roman" w:hAnsi="Times New Roman" w:cs="Times New Roman"/>
              </w:rPr>
              <w:t>небюджетные средства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1624" w:type="dxa"/>
            <w:gridSpan w:val="13"/>
          </w:tcPr>
          <w:p w:rsidR="008431F6" w:rsidRDefault="008431F6" w:rsidP="00843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11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F3112" w:rsidRPr="009F3112" w:rsidRDefault="009F3112" w:rsidP="00843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6F6" w:rsidRDefault="003026F6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6F6" w:rsidRDefault="003026F6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6F6" w:rsidRDefault="003026F6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6F6" w:rsidRDefault="003026F6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3026F6" w:rsidSect="009F311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26F6" w:rsidRPr="003026F6" w:rsidRDefault="003026F6" w:rsidP="00302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6F6">
        <w:rPr>
          <w:rFonts w:ascii="Times New Roman" w:hAnsi="Times New Roman" w:cs="Times New Roman"/>
          <w:b/>
          <w:sz w:val="28"/>
          <w:szCs w:val="28"/>
        </w:rPr>
        <w:lastRenderedPageBreak/>
        <w:t>4. Финансово- экономическое обоснование программы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ab/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3026F6" w:rsidRDefault="003026F6" w:rsidP="003026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47102812"/>
      <w:r>
        <w:rPr>
          <w:rFonts w:ascii="Times New Roman" w:hAnsi="Times New Roman" w:cs="Times New Roman"/>
          <w:b/>
          <w:sz w:val="28"/>
          <w:szCs w:val="28"/>
        </w:rPr>
        <w:t>5. Эффективность мероприятий по развитию сети объектов социальной инфраструктуры</w:t>
      </w:r>
    </w:p>
    <w:bookmarkEnd w:id="4"/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1C65" w:rsidRPr="00BF1C65" w:rsidRDefault="00BF1C65" w:rsidP="00302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65">
        <w:rPr>
          <w:rFonts w:ascii="Times New Roman" w:hAnsi="Times New Roman" w:cs="Times New Roman"/>
          <w:sz w:val="24"/>
          <w:szCs w:val="24"/>
        </w:rPr>
        <w:t xml:space="preserve">Реализация мероприятий по реконструкции или ремонту объектов социальной инфраструктуры </w:t>
      </w:r>
      <w:r w:rsidR="00AA1590">
        <w:rPr>
          <w:rFonts w:ascii="Times New Roman" w:hAnsi="Times New Roman" w:cs="Times New Roman"/>
          <w:sz w:val="24"/>
          <w:szCs w:val="24"/>
        </w:rPr>
        <w:t>Разгонского</w:t>
      </w:r>
      <w:r w:rsidR="003026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1C65">
        <w:rPr>
          <w:rFonts w:ascii="Times New Roman" w:hAnsi="Times New Roman" w:cs="Times New Roman"/>
          <w:sz w:val="24"/>
          <w:szCs w:val="24"/>
        </w:rPr>
        <w:t xml:space="preserve"> позволит достичь определенных социальных эффектов:</w:t>
      </w:r>
    </w:p>
    <w:p w:rsidR="00BF1C65" w:rsidRPr="00BF1C65" w:rsidRDefault="003026F6" w:rsidP="003026F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Формирование благоприятного социального климата для обеспечения эффективной трудовой деятельности.</w:t>
      </w:r>
    </w:p>
    <w:p w:rsidR="00BF1C65" w:rsidRPr="00BF1C65" w:rsidRDefault="006427AA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Создание условий для развития таких отраслей, как образование, физическая культура и массовый спорт, культура.</w:t>
      </w:r>
    </w:p>
    <w:p w:rsidR="00BF1C65" w:rsidRPr="00BF1C65" w:rsidRDefault="006427AA" w:rsidP="006427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1C65" w:rsidRPr="00BF1C65">
        <w:rPr>
          <w:rFonts w:ascii="Times New Roman" w:hAnsi="Times New Roman" w:cs="Times New Roman"/>
          <w:sz w:val="24"/>
          <w:szCs w:val="24"/>
        </w:rPr>
        <w:t>Улучшение качества жизни населения сельского поселения за счет увеличения уровня обеспеченности объектами социальной инфраструктуры.</w:t>
      </w:r>
    </w:p>
    <w:bookmarkEnd w:id="2"/>
    <w:p w:rsidR="00BF1C65" w:rsidRPr="00BF1C65" w:rsidRDefault="00BF1C65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7F8" w:rsidRPr="00BF1C65" w:rsidRDefault="006827F8" w:rsidP="00BF1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827F8" w:rsidRPr="00BF1C65" w:rsidSect="003026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82" w:rsidRDefault="00A26182">
      <w:pPr>
        <w:spacing w:after="0" w:line="240" w:lineRule="auto"/>
      </w:pPr>
      <w:r>
        <w:separator/>
      </w:r>
    </w:p>
  </w:endnote>
  <w:endnote w:type="continuationSeparator" w:id="1">
    <w:p w:rsidR="00A26182" w:rsidRDefault="00A2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D" w:rsidRDefault="00204029" w:rsidP="007B40C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427A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40CD" w:rsidRDefault="00A26182" w:rsidP="007B40C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D" w:rsidRPr="00C727AA" w:rsidRDefault="00204029">
    <w:pPr>
      <w:pStyle w:val="af"/>
      <w:jc w:val="right"/>
      <w:rPr>
        <w:lang w:val="en-US"/>
      </w:rPr>
    </w:pPr>
    <w:r>
      <w:fldChar w:fldCharType="begin"/>
    </w:r>
    <w:r w:rsidR="006427AA">
      <w:instrText xml:space="preserve"> PAGE   \* MERGEFORMAT </w:instrText>
    </w:r>
    <w:r>
      <w:fldChar w:fldCharType="separate"/>
    </w:r>
    <w:r w:rsidR="005C3EE6">
      <w:rPr>
        <w:noProof/>
      </w:rPr>
      <w:t>10</w:t>
    </w:r>
    <w:r>
      <w:fldChar w:fldCharType="end"/>
    </w:r>
  </w:p>
  <w:p w:rsidR="007B40CD" w:rsidRDefault="00A26182" w:rsidP="007B40CD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CD" w:rsidRDefault="00A26182" w:rsidP="007B40CD">
    <w:pPr>
      <w:pStyle w:val="af"/>
      <w:jc w:val="right"/>
    </w:pPr>
  </w:p>
  <w:p w:rsidR="007B40CD" w:rsidRDefault="00A261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82" w:rsidRDefault="00A26182">
      <w:pPr>
        <w:spacing w:after="0" w:line="240" w:lineRule="auto"/>
      </w:pPr>
      <w:r>
        <w:separator/>
      </w:r>
    </w:p>
  </w:footnote>
  <w:footnote w:type="continuationSeparator" w:id="1">
    <w:p w:rsidR="00A26182" w:rsidRDefault="00A2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D83571"/>
    <w:multiLevelType w:val="hybridMultilevel"/>
    <w:tmpl w:val="25B01B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A955E5"/>
    <w:multiLevelType w:val="multilevel"/>
    <w:tmpl w:val="20A83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</w:rPr>
    </w:lvl>
  </w:abstractNum>
  <w:abstractNum w:abstractNumId="7">
    <w:nsid w:val="5F7F627C"/>
    <w:multiLevelType w:val="multilevel"/>
    <w:tmpl w:val="E73A214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EC1008"/>
    <w:multiLevelType w:val="hybridMultilevel"/>
    <w:tmpl w:val="EF6ECD24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806"/>
    <w:rsid w:val="000B1BFE"/>
    <w:rsid w:val="001429B8"/>
    <w:rsid w:val="00160BCD"/>
    <w:rsid w:val="00167E20"/>
    <w:rsid w:val="00196A28"/>
    <w:rsid w:val="001B429E"/>
    <w:rsid w:val="001E71A7"/>
    <w:rsid w:val="00204029"/>
    <w:rsid w:val="002604F8"/>
    <w:rsid w:val="003026F6"/>
    <w:rsid w:val="00313A1D"/>
    <w:rsid w:val="003228B0"/>
    <w:rsid w:val="003922C5"/>
    <w:rsid w:val="003A42A5"/>
    <w:rsid w:val="00420ED3"/>
    <w:rsid w:val="0042225B"/>
    <w:rsid w:val="00454AB9"/>
    <w:rsid w:val="004800E6"/>
    <w:rsid w:val="004916D6"/>
    <w:rsid w:val="004B4EEB"/>
    <w:rsid w:val="00547882"/>
    <w:rsid w:val="005506C6"/>
    <w:rsid w:val="005C3EE6"/>
    <w:rsid w:val="006427AA"/>
    <w:rsid w:val="006827F8"/>
    <w:rsid w:val="006913BE"/>
    <w:rsid w:val="006C2905"/>
    <w:rsid w:val="007256F0"/>
    <w:rsid w:val="007A5EA2"/>
    <w:rsid w:val="007E6043"/>
    <w:rsid w:val="00827C70"/>
    <w:rsid w:val="0083742A"/>
    <w:rsid w:val="008431F6"/>
    <w:rsid w:val="00877CA2"/>
    <w:rsid w:val="008A5890"/>
    <w:rsid w:val="00953ABC"/>
    <w:rsid w:val="00953C04"/>
    <w:rsid w:val="009F3112"/>
    <w:rsid w:val="009F5013"/>
    <w:rsid w:val="00A0079F"/>
    <w:rsid w:val="00A26182"/>
    <w:rsid w:val="00AA1590"/>
    <w:rsid w:val="00AA5F46"/>
    <w:rsid w:val="00B23D0B"/>
    <w:rsid w:val="00B26276"/>
    <w:rsid w:val="00B94AB9"/>
    <w:rsid w:val="00BE721B"/>
    <w:rsid w:val="00BF1C65"/>
    <w:rsid w:val="00C02A2B"/>
    <w:rsid w:val="00C156F5"/>
    <w:rsid w:val="00C30AD4"/>
    <w:rsid w:val="00C47F84"/>
    <w:rsid w:val="00C77571"/>
    <w:rsid w:val="00D8278D"/>
    <w:rsid w:val="00DB2806"/>
    <w:rsid w:val="00E16454"/>
    <w:rsid w:val="00ED3295"/>
    <w:rsid w:val="00EF6233"/>
    <w:rsid w:val="00F0279C"/>
    <w:rsid w:val="00F65898"/>
    <w:rsid w:val="00F774AB"/>
    <w:rsid w:val="00FA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A2"/>
  </w:style>
  <w:style w:type="paragraph" w:styleId="1">
    <w:name w:val="heading 1"/>
    <w:basedOn w:val="a"/>
    <w:next w:val="a"/>
    <w:link w:val="10"/>
    <w:uiPriority w:val="99"/>
    <w:qFormat/>
    <w:rsid w:val="00DB280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B280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B280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B280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280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DB2806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DB280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B2806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iPriority w:val="99"/>
    <w:unhideWhenUsed/>
    <w:rsid w:val="00DB280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B2806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DB2806"/>
    <w:pPr>
      <w:spacing w:after="0" w:line="240" w:lineRule="auto"/>
    </w:pPr>
  </w:style>
  <w:style w:type="paragraph" w:customStyle="1" w:styleId="11">
    <w:name w:val="Абзац списка1"/>
    <w:basedOn w:val="a"/>
    <w:rsid w:val="00DB280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B2806"/>
    <w:pPr>
      <w:widowControl w:val="0"/>
      <w:suppressAutoHyphens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3">
    <w:name w:val="Основной текст (2)_"/>
    <w:basedOn w:val="a0"/>
    <w:rsid w:val="00C1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 (2)"/>
    <w:basedOn w:val="23"/>
    <w:rsid w:val="00C1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5">
    <w:name w:val="Подпись к таблице (2)_"/>
    <w:basedOn w:val="a0"/>
    <w:link w:val="26"/>
    <w:rsid w:val="00C15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3"/>
    <w:rsid w:val="00C156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3"/>
    <w:rsid w:val="00C15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4"/>
    <w:rsid w:val="00C156F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C156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3"/>
    <w:basedOn w:val="a"/>
    <w:link w:val="a4"/>
    <w:rsid w:val="00C156F5"/>
    <w:pPr>
      <w:shd w:val="clear" w:color="auto" w:fill="FFFFFF"/>
      <w:spacing w:after="60" w:line="32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Текст выноски Знак"/>
    <w:rsid w:val="00196A2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827F8"/>
    <w:pPr>
      <w:spacing w:after="0" w:line="240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styleId="a8">
    <w:name w:val="List"/>
    <w:basedOn w:val="a"/>
    <w:link w:val="a9"/>
    <w:rsid w:val="006827F8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писок Знак"/>
    <w:link w:val="a8"/>
    <w:rsid w:val="006827F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6827F8"/>
    <w:rPr>
      <w:rFonts w:ascii="Calibri" w:eastAsia="Calibri" w:hAnsi="Calibri" w:cs="Times New Roman"/>
      <w:i/>
      <w:iCs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D8278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8278D"/>
  </w:style>
  <w:style w:type="character" w:customStyle="1" w:styleId="ac">
    <w:name w:val="Основной текст + Полужирный"/>
    <w:basedOn w:val="a4"/>
    <w:rsid w:val="00D82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Основной текст2"/>
    <w:basedOn w:val="a4"/>
    <w:rsid w:val="00D8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1">
    <w:name w:val="Основной текст3"/>
    <w:basedOn w:val="a4"/>
    <w:rsid w:val="00D8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">
    <w:name w:val="Основной текст4"/>
    <w:basedOn w:val="a4"/>
    <w:rsid w:val="00D8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4"/>
    <w:rsid w:val="00D8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4"/>
    <w:rsid w:val="00D82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94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C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BF1C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F1C65"/>
  </w:style>
  <w:style w:type="paragraph" w:styleId="af">
    <w:name w:val="footer"/>
    <w:aliases w:val=" Знак, Знак6, Знак14,Знак6"/>
    <w:basedOn w:val="a"/>
    <w:link w:val="af0"/>
    <w:uiPriority w:val="99"/>
    <w:unhideWhenUsed/>
    <w:rsid w:val="00BF1C65"/>
    <w:pPr>
      <w:tabs>
        <w:tab w:val="center" w:pos="4677"/>
        <w:tab w:val="right" w:pos="9355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aliases w:val=" Знак Знак, Знак6 Знак, Знак14 Знак,Знак6 Знак"/>
    <w:basedOn w:val="a0"/>
    <w:link w:val="af"/>
    <w:uiPriority w:val="99"/>
    <w:rsid w:val="00BF1C6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BF1C65"/>
  </w:style>
  <w:style w:type="paragraph" w:customStyle="1" w:styleId="S">
    <w:name w:val="S_Обычный"/>
    <w:basedOn w:val="a"/>
    <w:link w:val="S0"/>
    <w:qFormat/>
    <w:rsid w:val="00BF1C65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_Обычный Знак"/>
    <w:link w:val="S"/>
    <w:rsid w:val="00BF1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_абзац"/>
    <w:basedOn w:val="a"/>
    <w:link w:val="af3"/>
    <w:qFormat/>
    <w:rsid w:val="00BF1C6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_абзац Знак"/>
    <w:link w:val="af2"/>
    <w:rsid w:val="00BF1C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я</cp:lastModifiedBy>
  <cp:revision>4</cp:revision>
  <cp:lastPrinted>2021-12-17T00:56:00Z</cp:lastPrinted>
  <dcterms:created xsi:type="dcterms:W3CDTF">2021-08-20T01:57:00Z</dcterms:created>
  <dcterms:modified xsi:type="dcterms:W3CDTF">2021-12-17T00:57:00Z</dcterms:modified>
</cp:coreProperties>
</file>