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C3" w:rsidRDefault="00FE47C3" w:rsidP="00A011DB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32"/>
        </w:rPr>
        <w:t>проект</w:t>
      </w:r>
    </w:p>
    <w:p w:rsidR="002123EE" w:rsidRPr="002123EE" w:rsidRDefault="002123EE" w:rsidP="002123E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123EE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2123EE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2123EE">
        <w:rPr>
          <w:rFonts w:ascii="Times New Roman" w:hAnsi="Times New Roman" w:cs="Times New Roman"/>
          <w:b/>
          <w:sz w:val="32"/>
        </w:rPr>
        <w:t xml:space="preserve"> и й с к а я  Ф е д е р а ц и я</w:t>
      </w:r>
    </w:p>
    <w:p w:rsidR="002123EE" w:rsidRPr="002123EE" w:rsidRDefault="002123EE" w:rsidP="002123EE">
      <w:pPr>
        <w:spacing w:after="0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2123EE">
        <w:rPr>
          <w:rFonts w:ascii="Times New Roman" w:hAnsi="Times New Roman" w:cs="Times New Roman"/>
          <w:b/>
          <w:sz w:val="32"/>
        </w:rPr>
        <w:t>Иркутская область</w:t>
      </w:r>
    </w:p>
    <w:p w:rsidR="002123EE" w:rsidRPr="002123EE" w:rsidRDefault="002123EE" w:rsidP="002123EE">
      <w:pPr>
        <w:spacing w:after="0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2123EE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2123EE" w:rsidRPr="002123EE" w:rsidRDefault="00A011DB" w:rsidP="002123EE">
      <w:pPr>
        <w:spacing w:after="0"/>
        <w:ind w:right="-5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  <w:szCs w:val="32"/>
        </w:rPr>
        <w:t>Разгонское</w:t>
      </w:r>
      <w:r w:rsidR="002123EE" w:rsidRPr="002123EE">
        <w:rPr>
          <w:rFonts w:ascii="Times New Roman" w:hAnsi="Times New Roman" w:cs="Times New Roman"/>
          <w:b/>
          <w:sz w:val="32"/>
        </w:rPr>
        <w:t xml:space="preserve"> муниципальное образование</w:t>
      </w:r>
    </w:p>
    <w:p w:rsidR="002123EE" w:rsidRPr="002123EE" w:rsidRDefault="002123EE" w:rsidP="002123EE">
      <w:pPr>
        <w:spacing w:after="0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23EE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r w:rsidR="00A011DB">
        <w:rPr>
          <w:rFonts w:ascii="Times New Roman" w:hAnsi="Times New Roman" w:cs="Times New Roman"/>
          <w:b/>
          <w:sz w:val="36"/>
          <w:szCs w:val="36"/>
        </w:rPr>
        <w:t>Разгонского</w:t>
      </w:r>
      <w:r w:rsidRPr="002123EE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 </w:t>
      </w:r>
    </w:p>
    <w:p w:rsidR="002123EE" w:rsidRPr="002123EE" w:rsidRDefault="002123EE" w:rsidP="002123EE">
      <w:pPr>
        <w:spacing w:after="0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23EE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2123EE" w:rsidRDefault="002123EE" w:rsidP="00A011DB">
      <w:pPr>
        <w:jc w:val="both"/>
        <w:rPr>
          <w:b/>
        </w:rPr>
      </w:pPr>
    </w:p>
    <w:bookmarkEnd w:id="0"/>
    <w:bookmarkEnd w:id="1"/>
    <w:p w:rsidR="002123EE" w:rsidRPr="002123EE" w:rsidRDefault="002123EE" w:rsidP="002123EE">
      <w:pPr>
        <w:tabs>
          <w:tab w:val="left" w:pos="184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123EE">
        <w:rPr>
          <w:rFonts w:ascii="Times New Roman" w:hAnsi="Times New Roman" w:cs="Times New Roman"/>
          <w:b/>
          <w:bCs/>
          <w:sz w:val="24"/>
          <w:szCs w:val="24"/>
        </w:rPr>
        <w:t xml:space="preserve">« ____ » _________   2015 г.        </w:t>
      </w:r>
      <w:r w:rsidR="00A011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2123EE">
        <w:rPr>
          <w:rFonts w:ascii="Times New Roman" w:hAnsi="Times New Roman" w:cs="Times New Roman"/>
          <w:b/>
          <w:bCs/>
          <w:sz w:val="24"/>
          <w:szCs w:val="24"/>
        </w:rPr>
        <w:t xml:space="preserve">        № _______</w:t>
      </w:r>
    </w:p>
    <w:p w:rsidR="00160179" w:rsidRDefault="00160179" w:rsidP="00160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FE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</w:t>
      </w: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проведения</w:t>
      </w:r>
    </w:p>
    <w:p w:rsidR="00160179" w:rsidRDefault="00160179" w:rsidP="00160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 митингов, демонстраций, шествий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179" w:rsidRDefault="00160179" w:rsidP="00160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пикетирований на территории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</w:p>
    <w:p w:rsidR="00160179" w:rsidRDefault="00160179" w:rsidP="00160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Тайшетского района </w:t>
      </w:r>
    </w:p>
    <w:p w:rsidR="002123EE" w:rsidRDefault="00160179" w:rsidP="0016017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</w:p>
    <w:p w:rsidR="002123EE" w:rsidRDefault="002123EE" w:rsidP="00944EE0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160179" w:rsidRDefault="00944EE0" w:rsidP="001601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21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19.06.2004 N 54-ФЗ "О собраниях, митингах, демонстрациях, шествиях и пикетированиях"</w:t>
      </w:r>
      <w:r w:rsidR="00FE4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регулирования порядка проведения митингов, уличных шествий и пикетирований</w:t>
      </w:r>
      <w:r w:rsid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области</w:t>
      </w: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обеспечения правопорядка и общественной безопасности в период подготовки и проведения массовых мероприятий</w:t>
      </w:r>
      <w:r w:rsidR="0016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0179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160179">
        <w:rPr>
          <w:rFonts w:ascii="Times New Roman" w:hAnsi="Times New Roman"/>
          <w:sz w:val="24"/>
          <w:szCs w:val="24"/>
        </w:rPr>
        <w:t xml:space="preserve"> муниципального образования,</w:t>
      </w:r>
      <w:r w:rsidR="00160179">
        <w:rPr>
          <w:rStyle w:val="s3"/>
          <w:rFonts w:ascii="Times New Roman" w:hAnsi="Times New Roman"/>
          <w:sz w:val="24"/>
          <w:szCs w:val="24"/>
        </w:rPr>
        <w:t xml:space="preserve"> </w:t>
      </w:r>
      <w:r w:rsidR="00160179">
        <w:rPr>
          <w:rFonts w:ascii="Times New Roman" w:hAnsi="Times New Roman"/>
          <w:sz w:val="24"/>
          <w:szCs w:val="24"/>
        </w:rPr>
        <w:t xml:space="preserve">Дума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16017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End"/>
    </w:p>
    <w:p w:rsidR="00160179" w:rsidRDefault="00160179" w:rsidP="00160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0179" w:rsidRDefault="00160179" w:rsidP="00160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944EE0" w:rsidRPr="002123EE" w:rsidRDefault="00160179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EE0" w:rsidRPr="002123EE" w:rsidRDefault="00944EE0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порядке проведения собраний, митингов, демонстраций, шествий</w:t>
      </w:r>
      <w:r w:rsidR="0016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пикетирований на территории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16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области </w:t>
      </w: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944EE0" w:rsidRPr="002123EE" w:rsidRDefault="00944EE0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</w:t>
      </w:r>
      <w:r w:rsidR="00160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газете " В</w:t>
      </w: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естник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Разгонского муниципального образования</w:t>
      </w: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разместить на официальном сайте</w:t>
      </w:r>
      <w:r w:rsidR="0016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16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области</w:t>
      </w: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944EE0" w:rsidRPr="002123EE" w:rsidRDefault="00944EE0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</w:t>
      </w:r>
      <w:r w:rsidR="00DF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решения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44EE0" w:rsidRDefault="00944EE0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E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вступает в силу со дня официального опубликования.</w:t>
      </w:r>
    </w:p>
    <w:p w:rsidR="00160179" w:rsidRDefault="00160179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79" w:rsidRDefault="00160179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79" w:rsidRDefault="00160179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179" w:rsidRDefault="00160179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</w:t>
      </w:r>
    </w:p>
    <w:p w:rsidR="00160179" w:rsidRDefault="00FE47C3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Думы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</w:p>
    <w:p w:rsidR="00160179" w:rsidRPr="002123EE" w:rsidRDefault="00160179" w:rsidP="002123E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В.Н.Кустов</w:t>
      </w:r>
    </w:p>
    <w:p w:rsidR="00FE47C3" w:rsidRDefault="00FE47C3" w:rsidP="0016017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7C3" w:rsidRDefault="00FE47C3" w:rsidP="0016017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7C3" w:rsidRPr="00FE47C3" w:rsidRDefault="00FE47C3" w:rsidP="00FE47C3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Приложение</w:t>
      </w:r>
    </w:p>
    <w:p w:rsidR="00FE47C3" w:rsidRPr="00FE47C3" w:rsidRDefault="00FE47C3" w:rsidP="00FE47C3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E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Думы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</w:p>
    <w:p w:rsidR="00FE47C3" w:rsidRPr="00FE47C3" w:rsidRDefault="00FE47C3" w:rsidP="00FE47C3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E47C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</w:t>
      </w:r>
    </w:p>
    <w:p w:rsidR="00FE47C3" w:rsidRPr="00FE47C3" w:rsidRDefault="00FE47C3" w:rsidP="00160179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FE4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 2016г. №_____</w:t>
      </w:r>
    </w:p>
    <w:p w:rsidR="00FE47C3" w:rsidRDefault="00FE47C3" w:rsidP="0016017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7C3" w:rsidRDefault="00FE47C3" w:rsidP="0016017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179" w:rsidRPr="00160179" w:rsidRDefault="00160179" w:rsidP="0016017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60179" w:rsidRPr="00160179" w:rsidRDefault="00160179" w:rsidP="00A011D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проведения собраний, митингов, демонстраций, шествий и пикетирований на территории </w:t>
      </w:r>
      <w:r w:rsidR="00A0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</w:t>
      </w:r>
      <w:r w:rsidRPr="00160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Тайшетского района Иркутской области</w:t>
      </w:r>
    </w:p>
    <w:p w:rsidR="00160179" w:rsidRDefault="00160179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организации и проведения собраний, митингов, демонстраций, шествий и пике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тирований на территории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основные понятия: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публичное мероприятие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а также выдвижение требований по различным вопросам политической, экономической, социальной и культурной жизни страны и вопросам внешней политики;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митинг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944EE0" w:rsidRPr="00A011DB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F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организованное публичное выражение общественных настроений группой граждан с использованием во время </w:t>
      </w:r>
      <w:proofErr w:type="gramStart"/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</w:t>
      </w:r>
      <w:proofErr w:type="gramEnd"/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E4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транспортных средствах, </w:t>
      </w:r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плакатов, транспарантов и иных средств наглядной агитации;</w:t>
      </w:r>
    </w:p>
    <w:p w:rsidR="00944EE0" w:rsidRPr="00A011DB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A0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шествие</w:t>
      </w:r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массовое прохождение граждан по заранее определенному маршруту в целях привлечения внимания к каким-либо проблемам;</w:t>
      </w:r>
    </w:p>
    <w:p w:rsidR="00944EE0" w:rsidRPr="00A011DB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A0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пикетирование</w:t>
      </w:r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</w:t>
      </w:r>
      <w:proofErr w:type="gramStart"/>
      <w:r w:rsidR="00AE24E4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E24E4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 быстровозводимые сборно-разборные конструкции</w:t>
      </w:r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A0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проведении публичного мероприятия</w:t>
      </w:r>
      <w:r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посре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дством которого органу исполнительной власти субъекта Российской Федерации или органу местного самоуправления в порядке, установленном Федеральным </w:t>
      </w:r>
      <w:hyperlink r:id="rId7" w:history="1">
        <w:r w:rsidRPr="00944E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собраниях, митингах, демонстрациях, шествиях и пикетированиях", сообщается информация о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публичного мероприятия в целях обеспечения при его проведении безопасности и правопорядка;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DF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проведения публичного мероприятия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содержащий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использовании транспортных средств;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DF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территории, непосредственно прилегающие к зданиям и другим объектам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, - земельные участки,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актами, регулирующими отношения в сфере землеустройства, землепользования и градостроительства.</w:t>
      </w:r>
    </w:p>
    <w:p w:rsidR="00944EE0" w:rsidRPr="00944EE0" w:rsidRDefault="00944EE0" w:rsidP="00CB7AF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Организатор публичного мероприятия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Организатор публичного мероприятия обязан: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одать в администрацию 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уведомление о проведении публичного мероприятия;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</w:t>
      </w:r>
      <w:proofErr w:type="gramStart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в письменной форме о принятии (непринятии) его предложения об изменении места и (или) времени проведения публичного мероприятия, указанных в уведомлении о проведении публичного мероприятия;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соблюдения условий проведения публичного мероприятия, указанных в уведомлении о проведении публичного мероприятия или измененных в результате согласования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требовать от участников публичного мероприятия соблюдения общественного порядка и регламента проведения публичного мероприятия. Лица, не подчинившиеся законным требованиям организатора публичного мероприятия, могут быть удалены с места проведения данного публичного мероприятия;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обеспечивать в пределах своей компетенции общественный порядок и безопасность граждан при проведении публичного мероприятия, а в случаях, предусмотренных Федеральным </w:t>
      </w:r>
      <w:hyperlink r:id="rId8" w:history="1">
        <w:r w:rsidRPr="00944E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собраниях, митингах, демонстрациях, шествиях и пикетированиях", выполнять эту обязанность совместно с уполномоченным 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 уполномоченным представителем органа внутренних дел, выполняя при этом все их законные требования;</w:t>
      </w:r>
      <w:proofErr w:type="gramEnd"/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приостанавливать публичное мероприятие или прекращать его в случае совершения его участниками противоправных действий;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обеспечивать соблюдение установленной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нормы предельной заполняемости территории (помещения) в месте проведения публичного мероприятия;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публичного мероприятия;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довести до сведения участников публичного мероприятия требование уполномоченного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 приостановлении или прекращении публичного мероприятия;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иметь отличительный знак организатора публичного мероприятия. Уполномоченное им лицо также обязано иметь отличительный знак.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Организатор публичного мероприятия не вправе проводить его, если уведомление о проведении публичного мероприятия не было подано в </w:t>
      </w:r>
      <w:proofErr w:type="gramStart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если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не было согласовано изменение по их мотивированному предложению места и (или) времени проведения публичного мероприятия.</w:t>
      </w:r>
    </w:p>
    <w:p w:rsidR="00944EE0" w:rsidRPr="00944EE0" w:rsidRDefault="00944EE0" w:rsidP="00CB7AF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публичного мероприятия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Участниками публичного мероприятия признаются граждане, члены политических партий, члены и участники других общественных объединений и религиозных объединений, добровольно участвующие в нем.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Участники публичного мероприятия имеют право: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участвовать в обсуждении и принятии решений, иных коллективных действиях в соответствии с целями публичного мероприятия;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мнения, а также средства агитации, не запрещенные законодательством Российской Федерации;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принимать и направлять резолюции, требования и другие обращения граждан в органы государственной власти и органы местного самоуправления, общественные и религиозные объединения, международные и иные органы и организации.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 время проведения публичного мероприятия его участники обязаны: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выполнять все законные требования организатора публичного мероприятия, уполномоченных им лиц, уполномоченного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администрации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 сотрудников органов внутренних дел;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соблюдать общественный порядок и регламент проведения публичного мероприятия;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требования по обеспечению транспортной безопасности и безопасности дорожного движения, предусмотренные федеральными законами и иными нормативными правовыми актами, если публичное мероприятие проводится с использование транспортных средств.</w:t>
      </w:r>
    </w:p>
    <w:p w:rsidR="00944EE0" w:rsidRPr="00944EE0" w:rsidRDefault="00944EE0" w:rsidP="00CB7AF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Уведомление о проведении публичного мероприятия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33F" w:rsidRPr="0042633F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</w:t>
      </w:r>
      <w:r w:rsidR="00FB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FB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="00FB4CDD"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ранее 15 и не позднее 10 дней до дня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публичного мероприятия.</w:t>
      </w:r>
      <w:r w:rsidR="0042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33F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пикетирования группой лиц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</w:t>
      </w:r>
      <w:proofErr w:type="gramStart"/>
      <w:r w:rsidR="0042633F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2633F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нерабочими праздничными днями),- не позднее четырех дней до дня его проведения, Если срок подачи уведомления о проведении публичного мероприятия полностью совпадает с нерабочими праздничными днями. уведомление может быть подано в последний рабочий день, предшествующий нерабочим праздничным дням.</w:t>
      </w:r>
      <w:proofErr w:type="gramStart"/>
      <w:r w:rsidR="0042633F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7BD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E77BD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633F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пикетировании, осуществляемом одним участником, не требуется , за исключением случая, если этот участник предполагает использовать быстровозводимую сборно-разборную конструкцию. Минимальное допустимое расстояние между лицами, осуществляющими указанное пикетирование, определяется законом Российской Федерации</w:t>
      </w:r>
      <w:r w:rsidR="00BE77BD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Указанное минимальное расстояние не может быть более пятидесяти метров. Совокупность актов пикетирования, осуществляемого одним участником, объединенных единым замыслом и общей организацией. Может быть </w:t>
      </w:r>
      <w:proofErr w:type="gramStart"/>
      <w:r w:rsidR="00BE77BD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="00BE77BD" w:rsidRP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суда по конкретному гражданину, административному или уголовному делу одним публичным мероприятием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уведомлении о проведении публичного мероприятия указываются: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дата, время начала и окончания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предполагаемое количество участников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дата подачи уведомления о проведении публичного мероприятия.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Уведомление о проведении публичного мероприятия в соответствии с принципами законности и добровольности участия в публичном мероприятии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проведению.</w:t>
      </w:r>
    </w:p>
    <w:p w:rsidR="00FE47C3" w:rsidRDefault="00FE47C3" w:rsidP="00FE47C3">
      <w:pPr>
        <w:spacing w:after="0" w:line="36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7C3" w:rsidRDefault="00FE47C3" w:rsidP="00FE47C3">
      <w:pPr>
        <w:spacing w:after="0" w:line="36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EE0" w:rsidRPr="00944EE0" w:rsidRDefault="00944EE0" w:rsidP="00CB7AF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Место и время проведения публичного мероприятия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Публичное мероприятие может проводиться в любых пригодных для целей данного мероприятия местах,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Места проведения публичного мероприятия устанавливаются распоряжением</w:t>
      </w:r>
      <w:r w:rsidR="00FB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FB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="00FB4CDD"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Публичное мероприятие не может начинаться ранее 7 часов и заканчиваться позднее 23 часов текущего дня по местному времени.</w:t>
      </w:r>
    </w:p>
    <w:p w:rsidR="00944EE0" w:rsidRPr="00944EE0" w:rsidRDefault="00944EE0" w:rsidP="00CB7AF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</w:t>
      </w:r>
      <w:r w:rsidR="00FB4CDD"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r w:rsidR="00A0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</w:t>
      </w:r>
      <w:r w:rsidR="00FB4CDD"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Тайшетского района Иркутской области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EE0" w:rsidRPr="00944EE0" w:rsidRDefault="00FB4CDD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Администрация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944EE0"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уведомления о проведении публичного мероприятия обязана: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документально подтвердить получение уведомления о проведении публичного мероприятия, указав при этом дату и время его получения;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довести любым доступным способом (письменно под роспись, факсимильной связью, письмом или телеграммой с уведомлением либо устно по контактному телефону) до сведения организатора публичного мероприятия в течение трех дней со дня получения уведомления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 места</w:t>
      </w:r>
      <w:proofErr w:type="gramEnd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9" w:history="1">
        <w:r w:rsidRPr="00944E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19.06.2004 N 54-ФЗ "О собраниях, митингах, демонстрациях, шествиях и пикетированиях" и настоящего Положения;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</w:t>
      </w:r>
      <w:hyperlink r:id="rId10" w:history="1">
        <w:r w:rsidRPr="00944E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19.06.2004 N 54-ФЗ "О собраниях, митингах, демонстрациях, шествиях и пикетированиях". Назначение уполномоченного представителя оформляется письменным распоряжением, которое заблаговременно направляется организатору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довести до сведения организатора публичного мероприятия информацию об установленной норме предельной заполняемости территорий (помещений) в месте проведения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мероприятия, а также оказание им при необходимости неотложной медицинской помощи;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информировать о вопросах, явившихся причинами проведения публичного мероприятия, органы местного самоуправления, которым данные вопросы адресуются;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Федеральным </w:t>
      </w:r>
      <w:hyperlink r:id="rId11" w:history="1">
        <w:r w:rsidRPr="00944E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мая 1996 года N 57-ФЗ "О государственной охране", своевременно информировать об этом соответствующие федеральные органы государственной охраны.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действующему законодательству Российской Федерации,</w:t>
      </w:r>
      <w:r w:rsidR="00FB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FB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="00FB4CDD"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доводит до сведения организатора публичного мероприятия письменное мотивированное предупреждение о том, что организатор, а также иные участники публичного</w:t>
      </w:r>
      <w:proofErr w:type="gramEnd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 случае </w:t>
      </w:r>
      <w:proofErr w:type="gramStart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944EE0" w:rsidRPr="00944EE0" w:rsidRDefault="00944EE0" w:rsidP="00CB7AF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Права и обязанности уполномоченного представителя</w:t>
      </w:r>
      <w:r w:rsidR="00FB4CDD"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r w:rsidR="00A0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</w:t>
      </w:r>
      <w:r w:rsidR="00FB4CDD"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Тайшетского района Иркутской области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Уполномоченный представитель а</w:t>
      </w:r>
      <w:r w:rsidR="00C8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требовать от организатора публичного мероприятия соблюдения порядка его организации и проведения;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принимать решение о приостановлении или прекращении публичного мероприятия в порядке и по основаниям, предусмотренным Федеральным </w:t>
      </w:r>
      <w:hyperlink r:id="rId12" w:history="1">
        <w:r w:rsidRPr="00944E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E47C3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19.06.2004 N 54-ФЗ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собраниях, митингах, демонстрациях, шествиях и пикетированиях".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Уполномоченный представитель а</w:t>
      </w:r>
      <w:r w:rsidR="00C8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присутствовать на публичном мероприятии;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оказывать организатору публичного мероприятия содействие в его проведении;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граждан, а также соблюдение законности при его проведении.</w:t>
      </w:r>
    </w:p>
    <w:p w:rsidR="00944EE0" w:rsidRPr="00944EE0" w:rsidRDefault="00944EE0" w:rsidP="00CB7AF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Основания и порядок прекращения публичного мероприятия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Основаниями прекращения публичного мероприятия являются: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реальной угрозы для жизни и здоровья граждан, а также для имущества физических и юридических лиц;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совершение участниками публичного мероприятия противоправных действий и умышленное нарушение организатором публичного мероприятия требований Федерального </w:t>
      </w:r>
      <w:hyperlink r:id="rId13" w:history="1">
        <w:r w:rsidRPr="00944E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19.06.2004 N 54-ФЗ "О собраниях, митингах, демонстрациях, шествиях и пикетированиях", касающихся порядка проведения публичного мероприятия, и настоящего Положения.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принятия решения о прекращении публичного мероприятия уполномоченный пр</w:t>
      </w:r>
      <w:r w:rsidR="00FB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едставитель администрации </w:t>
      </w:r>
      <w:r w:rsidR="00A0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FB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</w:t>
      </w:r>
      <w:r w:rsidR="00FB4CDD"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дает устное указание организатору публичного мероприятия прекратить публичное мероприятие, обосновав причину его прекращения, и в течение 24 часов оформляет данное указание письменно с вручением организатору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устанавливает время для выполнения указания о прекращении публичного мероприятия;</w:t>
      </w:r>
    </w:p>
    <w:p w:rsidR="00944EE0" w:rsidRPr="00944EE0" w:rsidRDefault="00944EE0" w:rsidP="00944E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случае невыполнения указания о прекращении публичного мероприятия сотрудники полиции принимают необходимые меры по прекращению публичного мероприятия, действуя при этом в соответствии с законодательством Российской Федерации.</w:t>
      </w:r>
    </w:p>
    <w:p w:rsidR="00944EE0" w:rsidRPr="00944EE0" w:rsidRDefault="00944EE0" w:rsidP="00FE47C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E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Лица, нарушившие установленный порядок организации и проведения публичного мероприятия, несут ответственность в соответствии с действующим законодательством. Материальный ущерб, причиненный во время публичного мероприятия его участниками государственной, муниципальной и частной собственности, подлежит возмещению в установленном законом порядке.</w:t>
      </w:r>
    </w:p>
    <w:p w:rsidR="002D27CC" w:rsidRPr="00944EE0" w:rsidRDefault="002D27CC" w:rsidP="00944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27CC" w:rsidRPr="00944EE0" w:rsidSect="00FE47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252A50"/>
    <w:multiLevelType w:val="multilevel"/>
    <w:tmpl w:val="12E2CC2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EE0"/>
    <w:rsid w:val="00096CDE"/>
    <w:rsid w:val="000D14A4"/>
    <w:rsid w:val="00160179"/>
    <w:rsid w:val="001F232E"/>
    <w:rsid w:val="002123EE"/>
    <w:rsid w:val="002D27CC"/>
    <w:rsid w:val="0042633F"/>
    <w:rsid w:val="00542BA9"/>
    <w:rsid w:val="00785B27"/>
    <w:rsid w:val="00854F72"/>
    <w:rsid w:val="00944EE0"/>
    <w:rsid w:val="00A011DB"/>
    <w:rsid w:val="00AE24E4"/>
    <w:rsid w:val="00AF60F8"/>
    <w:rsid w:val="00BE77BD"/>
    <w:rsid w:val="00C85B9F"/>
    <w:rsid w:val="00CB7AF3"/>
    <w:rsid w:val="00DE607D"/>
    <w:rsid w:val="00DF3395"/>
    <w:rsid w:val="00EA226E"/>
    <w:rsid w:val="00F72208"/>
    <w:rsid w:val="00FB4CDD"/>
    <w:rsid w:val="00FE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CC"/>
  </w:style>
  <w:style w:type="paragraph" w:styleId="1">
    <w:name w:val="heading 1"/>
    <w:basedOn w:val="a"/>
    <w:next w:val="a"/>
    <w:link w:val="10"/>
    <w:qFormat/>
    <w:rsid w:val="002123E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EE0"/>
    <w:rPr>
      <w:strike w:val="0"/>
      <w:dstrike w:val="0"/>
      <w:color w:val="2AA4CF"/>
      <w:u w:val="none"/>
      <w:effect w:val="none"/>
      <w:shd w:val="clear" w:color="auto" w:fill="auto"/>
    </w:rPr>
  </w:style>
  <w:style w:type="paragraph" w:customStyle="1" w:styleId="rigcontext">
    <w:name w:val="rigcontext"/>
    <w:basedOn w:val="a"/>
    <w:rsid w:val="00944EE0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EE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23E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2123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2123E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3">
    <w:name w:val="s3"/>
    <w:basedOn w:val="a0"/>
    <w:rsid w:val="00160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005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86013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4/06/19/n77536.htm" TargetMode="External"/><Relationship Id="rId13" Type="http://schemas.openxmlformats.org/officeDocument/2006/relationships/hyperlink" Target="http://lawru.info/dok/2004/06/19/n77536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lawru.info/dok/2004/06/19/n77536.htm" TargetMode="External"/><Relationship Id="rId12" Type="http://schemas.openxmlformats.org/officeDocument/2006/relationships/hyperlink" Target="http://lawru.info/dok/2004/06/19/n7753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wru.info/dok/2004/06/19/n77536.htm" TargetMode="External"/><Relationship Id="rId11" Type="http://schemas.openxmlformats.org/officeDocument/2006/relationships/hyperlink" Target="http://lawru.info/dok/1996/05/27/n106830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wru.info/dok/2004/06/19/n7753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4/06/19/n77536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B708-1BD6-454C-A8BF-21619517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Admin</cp:lastModifiedBy>
  <cp:revision>15</cp:revision>
  <dcterms:created xsi:type="dcterms:W3CDTF">2016-05-11T01:04:00Z</dcterms:created>
  <dcterms:modified xsi:type="dcterms:W3CDTF">2016-05-20T01:03:00Z</dcterms:modified>
</cp:coreProperties>
</file>