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97" w:rsidRDefault="00FE3310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01297">
        <w:rPr>
          <w:b/>
          <w:sz w:val="28"/>
          <w:szCs w:val="28"/>
        </w:rPr>
        <w:t>Российская Федерация</w:t>
      </w:r>
    </w:p>
    <w:p w:rsidR="00D01297" w:rsidRDefault="00D01297" w:rsidP="009B37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9B3774">
        <w:rPr>
          <w:b/>
          <w:sz w:val="28"/>
          <w:szCs w:val="28"/>
        </w:rPr>
        <w:t>ципальное образование «Тайшетский район»</w:t>
      </w:r>
      <w:r w:rsidR="004300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Разгонское муниципальное образование</w:t>
      </w:r>
    </w:p>
    <w:p w:rsidR="00D01297" w:rsidRDefault="00D01297" w:rsidP="009B377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Разгонского муниципального образования</w:t>
      </w:r>
    </w:p>
    <w:p w:rsidR="00D01297" w:rsidRDefault="00D01297" w:rsidP="00D01297">
      <w:pPr>
        <w:jc w:val="center"/>
        <w:rPr>
          <w:b/>
          <w:sz w:val="28"/>
          <w:szCs w:val="28"/>
        </w:rPr>
      </w:pPr>
    </w:p>
    <w:p w:rsidR="00D01297" w:rsidRDefault="00D01297" w:rsidP="00D01297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01297" w:rsidRPr="009B3774" w:rsidRDefault="003866D3" w:rsidP="00D01297">
      <w:pPr>
        <w:jc w:val="center"/>
        <w:rPr>
          <w:b/>
          <w:sz w:val="28"/>
          <w:szCs w:val="28"/>
        </w:rPr>
      </w:pPr>
      <w:r w:rsidRPr="009B3774">
        <w:rPr>
          <w:b/>
          <w:sz w:val="28"/>
          <w:szCs w:val="28"/>
        </w:rPr>
        <w:t xml:space="preserve">                                                                           </w:t>
      </w:r>
    </w:p>
    <w:p w:rsidR="00D01297" w:rsidRPr="00CC0A60" w:rsidRDefault="00D01297" w:rsidP="00D01297">
      <w:r w:rsidRPr="00CC0A60">
        <w:t>«</w:t>
      </w:r>
      <w:r w:rsidR="002A0668">
        <w:t>15</w:t>
      </w:r>
      <w:r w:rsidRPr="00CC0A60">
        <w:t xml:space="preserve">» </w:t>
      </w:r>
      <w:r w:rsidR="001B62FC" w:rsidRPr="00CC0A60">
        <w:t>ок</w:t>
      </w:r>
      <w:r w:rsidR="004B14BC" w:rsidRPr="00CC0A60">
        <w:t>тября</w:t>
      </w:r>
      <w:r w:rsidR="00882AE9" w:rsidRPr="00CC0A60">
        <w:t xml:space="preserve"> </w:t>
      </w:r>
      <w:r w:rsidRPr="00CC0A60">
        <w:t xml:space="preserve"> 201</w:t>
      </w:r>
      <w:r w:rsidR="00317A48">
        <w:t>9</w:t>
      </w:r>
      <w:r w:rsidRPr="00CC0A60">
        <w:t xml:space="preserve"> г.                                                                                     № </w:t>
      </w:r>
      <w:r w:rsidR="002A0668">
        <w:t>42</w:t>
      </w:r>
      <w:r w:rsidRPr="00CC0A60">
        <w:t xml:space="preserve">                                  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</w:p>
    <w:p w:rsidR="009F6824" w:rsidRPr="00CC0A60" w:rsidRDefault="009F6824" w:rsidP="002E3B62">
      <w:pPr>
        <w:jc w:val="both"/>
      </w:pPr>
      <w:proofErr w:type="gramStart"/>
      <w:r w:rsidRPr="00CC0A60">
        <w:t>Об</w:t>
      </w:r>
      <w:proofErr w:type="gramEnd"/>
      <w:r w:rsidRPr="00CC0A60">
        <w:t xml:space="preserve"> плане социально-экономического</w:t>
      </w:r>
    </w:p>
    <w:p w:rsidR="009F6824" w:rsidRPr="00CC0A60" w:rsidRDefault="009F6824" w:rsidP="002E3B62">
      <w:pPr>
        <w:jc w:val="both"/>
      </w:pPr>
      <w:r w:rsidRPr="00CC0A60">
        <w:t>развития Разгонского муниципального образования</w:t>
      </w:r>
    </w:p>
    <w:p w:rsidR="00D01297" w:rsidRPr="00CC0A60" w:rsidRDefault="00317A48" w:rsidP="009F6824">
      <w:pPr>
        <w:jc w:val="both"/>
      </w:pPr>
      <w:r>
        <w:t>на 2020</w:t>
      </w:r>
      <w:r w:rsidR="00CC0A60" w:rsidRPr="00CC0A60">
        <w:t xml:space="preserve"> год и на плановый период 20</w:t>
      </w:r>
      <w:r>
        <w:t>21</w:t>
      </w:r>
      <w:r w:rsidR="00CC0A60" w:rsidRPr="00CC0A60">
        <w:t>-20</w:t>
      </w:r>
      <w:r w:rsidR="005B44AE">
        <w:t>2</w:t>
      </w:r>
      <w:r>
        <w:t>2</w:t>
      </w:r>
      <w:r w:rsidR="00CC0A60" w:rsidRPr="00CC0A60">
        <w:t xml:space="preserve"> годов</w:t>
      </w:r>
      <w:r w:rsidR="002E3B62" w:rsidRPr="00CC0A60">
        <w:t>.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</w:pPr>
      <w:r w:rsidRPr="00CC0A60">
        <w:t xml:space="preserve">        </w:t>
      </w:r>
      <w:r w:rsidR="009F6824" w:rsidRPr="00CC0A60">
        <w:t>В соответствии со ст.173, 184 п.2 БК РФ, руководствуясь статьями 23, 46 Устава Разгонского муниципального образования</w:t>
      </w:r>
      <w:r w:rsidRPr="00CC0A60">
        <w:t xml:space="preserve"> </w:t>
      </w:r>
    </w:p>
    <w:p w:rsidR="00D01297" w:rsidRPr="00CC0A60" w:rsidRDefault="00D01297" w:rsidP="00D01297">
      <w:pPr>
        <w:jc w:val="both"/>
      </w:pPr>
    </w:p>
    <w:p w:rsidR="00D01297" w:rsidRPr="00CC0A60" w:rsidRDefault="00D01297" w:rsidP="00D01297">
      <w:pPr>
        <w:jc w:val="both"/>
        <w:outlineLvl w:val="0"/>
      </w:pPr>
      <w:r w:rsidRPr="00CC0A60">
        <w:t>ПОСТАНОВЛЯЕТ:</w:t>
      </w:r>
    </w:p>
    <w:p w:rsidR="00D01297" w:rsidRPr="00CC0A60" w:rsidRDefault="00D01297" w:rsidP="00D01297">
      <w:pPr>
        <w:jc w:val="both"/>
        <w:outlineLvl w:val="0"/>
      </w:pPr>
    </w:p>
    <w:p w:rsidR="00D01297" w:rsidRPr="00CC0A60" w:rsidRDefault="009F6824" w:rsidP="002E3B62">
      <w:pPr>
        <w:pStyle w:val="a3"/>
        <w:numPr>
          <w:ilvl w:val="0"/>
          <w:numId w:val="1"/>
        </w:numPr>
        <w:jc w:val="both"/>
        <w:outlineLvl w:val="0"/>
      </w:pPr>
      <w:r w:rsidRPr="00CC0A60">
        <w:t xml:space="preserve">Утвердить план социально-экономического развития Разгонского муниципального образования </w:t>
      </w:r>
      <w:r w:rsidR="00BB16DA">
        <w:t>на 2020</w:t>
      </w:r>
      <w:r w:rsidR="00CC0A60">
        <w:t xml:space="preserve"> год и на плановый период 20</w:t>
      </w:r>
      <w:r w:rsidR="00BB16DA">
        <w:t>21</w:t>
      </w:r>
      <w:r w:rsidR="00CC0A60">
        <w:t>-20</w:t>
      </w:r>
      <w:r w:rsidR="005B44AE">
        <w:t>2</w:t>
      </w:r>
      <w:r w:rsidR="00BB16DA">
        <w:t>2</w:t>
      </w:r>
      <w:r w:rsidR="00CC0A60">
        <w:t xml:space="preserve"> годов</w:t>
      </w:r>
      <w:r w:rsidR="00CC0A60" w:rsidRPr="00CC0A60">
        <w:t xml:space="preserve"> </w:t>
      </w:r>
      <w:r w:rsidRPr="00CC0A60">
        <w:t>(прилагается).</w:t>
      </w:r>
    </w:p>
    <w:p w:rsidR="006E0F6D" w:rsidRPr="00CC0A60" w:rsidRDefault="00CC0A60" w:rsidP="006E0F6D">
      <w:pPr>
        <w:pStyle w:val="a3"/>
        <w:numPr>
          <w:ilvl w:val="0"/>
          <w:numId w:val="1"/>
        </w:numPr>
        <w:jc w:val="both"/>
        <w:outlineLvl w:val="0"/>
      </w:pPr>
      <w:r>
        <w:t>Постановление</w:t>
      </w:r>
      <w:r w:rsidR="009F6824" w:rsidRPr="00CC0A60">
        <w:t xml:space="preserve"> вступает в силу со дня его подписания.</w:t>
      </w:r>
    </w:p>
    <w:p w:rsidR="00D01297" w:rsidRPr="00CC0A60" w:rsidRDefault="006E0F6D" w:rsidP="00D01297">
      <w:pPr>
        <w:pStyle w:val="a3"/>
        <w:numPr>
          <w:ilvl w:val="0"/>
          <w:numId w:val="1"/>
        </w:numPr>
        <w:jc w:val="both"/>
        <w:outlineLvl w:val="0"/>
      </w:pPr>
      <w:proofErr w:type="gramStart"/>
      <w:r w:rsidRPr="00CC0A60">
        <w:t>Контроль за</w:t>
      </w:r>
      <w:proofErr w:type="gramEnd"/>
      <w:r w:rsidRPr="00CC0A60">
        <w:t xml:space="preserve"> исполнением настоящего постановления оставляю за собой.</w:t>
      </w:r>
    </w:p>
    <w:p w:rsidR="00D01297" w:rsidRPr="00CC0A60" w:rsidRDefault="00D01297">
      <w:r w:rsidRPr="00CC0A60">
        <w:t xml:space="preserve"> </w:t>
      </w:r>
    </w:p>
    <w:p w:rsidR="00D01297" w:rsidRPr="00CC0A60" w:rsidRDefault="00D01297"/>
    <w:p w:rsidR="00D01297" w:rsidRPr="00CC0A60" w:rsidRDefault="00D01297">
      <w:r w:rsidRPr="00CC0A60">
        <w:t xml:space="preserve">Глава Разгонского </w:t>
      </w:r>
    </w:p>
    <w:p w:rsidR="00D01297" w:rsidRPr="00CC0A60" w:rsidRDefault="00D01297" w:rsidP="00D01297">
      <w:pPr>
        <w:tabs>
          <w:tab w:val="left" w:pos="7425"/>
        </w:tabs>
      </w:pPr>
      <w:r w:rsidRPr="00CC0A60">
        <w:t>муниципального образования</w:t>
      </w:r>
      <w:r w:rsidRPr="00CC0A60">
        <w:tab/>
      </w:r>
      <w:r w:rsidR="00B05A04">
        <w:t>Р.С.Журавлева</w:t>
      </w: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C91A2F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9E5686" w:rsidRPr="004B14D9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CC0A60" w:rsidRDefault="00CC0A60" w:rsidP="00FE0BA5">
      <w:pPr>
        <w:contextualSpacing/>
        <w:jc w:val="right"/>
        <w:rPr>
          <w:b/>
          <w:bCs/>
        </w:rPr>
      </w:pPr>
    </w:p>
    <w:p w:rsidR="00FE0BA5" w:rsidRDefault="004B14D9" w:rsidP="00FE0BA5">
      <w:pPr>
        <w:contextualSpacing/>
        <w:jc w:val="right"/>
      </w:pPr>
      <w:r w:rsidRPr="009E5686">
        <w:rPr>
          <w:b/>
          <w:bCs/>
        </w:rPr>
        <w:lastRenderedPageBreak/>
        <w:t xml:space="preserve">  </w:t>
      </w:r>
      <w:r w:rsidR="00FE0BA5">
        <w:t>Приложение</w:t>
      </w:r>
    </w:p>
    <w:p w:rsidR="00FE0BA5" w:rsidRDefault="00FE0BA5" w:rsidP="00FE0BA5">
      <w:pPr>
        <w:contextualSpacing/>
        <w:jc w:val="right"/>
      </w:pPr>
      <w:r>
        <w:t>к постановлению Разгонского</w:t>
      </w:r>
    </w:p>
    <w:p w:rsidR="00FE0BA5" w:rsidRDefault="00FE0BA5" w:rsidP="00FE0BA5">
      <w:pPr>
        <w:contextualSpacing/>
        <w:jc w:val="right"/>
      </w:pPr>
      <w:r>
        <w:t>муниципального образования</w:t>
      </w:r>
    </w:p>
    <w:p w:rsidR="00FE0BA5" w:rsidRDefault="00FE0BA5" w:rsidP="00FE0BA5">
      <w:pPr>
        <w:jc w:val="right"/>
      </w:pPr>
      <w:r>
        <w:t xml:space="preserve">от  </w:t>
      </w:r>
      <w:r w:rsidR="002A0668">
        <w:t>15</w:t>
      </w:r>
      <w:r>
        <w:t>.10.201</w:t>
      </w:r>
      <w:r w:rsidR="00D7141A">
        <w:t>9</w:t>
      </w:r>
      <w:r>
        <w:t xml:space="preserve"> г. №</w:t>
      </w:r>
      <w:r w:rsidR="002A0668">
        <w:t>42</w:t>
      </w:r>
    </w:p>
    <w:p w:rsidR="00FE0BA5" w:rsidRDefault="00FE0BA5" w:rsidP="00FE0BA5">
      <w:pPr>
        <w:contextualSpacing/>
        <w:jc w:val="center"/>
        <w:rPr>
          <w:b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>Прогноз социально-экономического развития</w:t>
      </w:r>
    </w:p>
    <w:p w:rsidR="0002690D" w:rsidRDefault="00FE0BA5" w:rsidP="00FE0BA5">
      <w:pPr>
        <w:jc w:val="center"/>
        <w:rPr>
          <w:b/>
        </w:rPr>
      </w:pPr>
      <w:r>
        <w:rPr>
          <w:b/>
        </w:rPr>
        <w:t xml:space="preserve">Разгонского муниципального образования </w:t>
      </w:r>
      <w:r w:rsidR="00D7141A">
        <w:rPr>
          <w:b/>
        </w:rPr>
        <w:t>на 2020</w:t>
      </w:r>
      <w:r w:rsidR="00CC0A60" w:rsidRPr="00CC0A60">
        <w:rPr>
          <w:b/>
        </w:rPr>
        <w:t xml:space="preserve"> год и на плановый период </w:t>
      </w:r>
    </w:p>
    <w:p w:rsidR="00FE0BA5" w:rsidRPr="00CC0A60" w:rsidRDefault="00CC0A60" w:rsidP="00FE0BA5">
      <w:pPr>
        <w:jc w:val="center"/>
        <w:rPr>
          <w:b/>
        </w:rPr>
      </w:pPr>
      <w:r w:rsidRPr="00CC0A60">
        <w:rPr>
          <w:b/>
        </w:rPr>
        <w:t>20</w:t>
      </w:r>
      <w:r w:rsidR="00D7141A">
        <w:rPr>
          <w:b/>
        </w:rPr>
        <w:t>21</w:t>
      </w:r>
      <w:r w:rsidRPr="00CC0A60">
        <w:rPr>
          <w:b/>
        </w:rPr>
        <w:t>-20</w:t>
      </w:r>
      <w:r w:rsidR="005B74A6">
        <w:rPr>
          <w:b/>
        </w:rPr>
        <w:t>2</w:t>
      </w:r>
      <w:r w:rsidR="00D7141A">
        <w:rPr>
          <w:b/>
        </w:rPr>
        <w:t>2</w:t>
      </w:r>
      <w:r w:rsidR="00B05A04">
        <w:rPr>
          <w:b/>
        </w:rPr>
        <w:t xml:space="preserve"> </w:t>
      </w:r>
      <w:r w:rsidRPr="00CC0A60">
        <w:rPr>
          <w:b/>
        </w:rPr>
        <w:t>годов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Демография и труд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сравнению с 201</w:t>
      </w:r>
      <w:r w:rsidR="00D7141A">
        <w:t>8</w:t>
      </w:r>
      <w:r>
        <w:t xml:space="preserve"> годом численность населения в 201</w:t>
      </w:r>
      <w:r w:rsidR="00D7141A">
        <w:t>9</w:t>
      </w:r>
      <w:r>
        <w:t xml:space="preserve"> году </w:t>
      </w:r>
      <w:r w:rsidR="00FF78BF">
        <w:t>увеличилось  на 0,010</w:t>
      </w:r>
      <w:r w:rsidR="006743E1">
        <w:t xml:space="preserve"> </w:t>
      </w:r>
      <w:r>
        <w:t>тыс</w:t>
      </w:r>
      <w:proofErr w:type="gramStart"/>
      <w:r>
        <w:t>.ч</w:t>
      </w:r>
      <w:proofErr w:type="gramEnd"/>
      <w:r>
        <w:t>ел. и состав</w:t>
      </w:r>
      <w:r w:rsidR="00276EF7">
        <w:t>и</w:t>
      </w:r>
      <w:r>
        <w:t>ла 0,6</w:t>
      </w:r>
      <w:r w:rsidR="00981618">
        <w:t>87</w:t>
      </w:r>
      <w:r w:rsidR="00276EF7">
        <w:t xml:space="preserve"> тыс.человек. К 2020</w:t>
      </w:r>
      <w:r>
        <w:t xml:space="preserve"> году эта тенденция </w:t>
      </w:r>
      <w:r w:rsidR="00CC0A60">
        <w:t xml:space="preserve">будет расти </w:t>
      </w:r>
      <w:r w:rsidR="002D3043">
        <w:t xml:space="preserve"> и составит 0,700</w:t>
      </w:r>
      <w:r w:rsidR="00CC0A60">
        <w:t xml:space="preserve"> </w:t>
      </w:r>
      <w:r>
        <w:t>тыс</w:t>
      </w:r>
      <w:proofErr w:type="gramStart"/>
      <w:r>
        <w:t>.ч</w:t>
      </w:r>
      <w:proofErr w:type="gramEnd"/>
      <w:r>
        <w:t>еловек.</w:t>
      </w:r>
    </w:p>
    <w:p w:rsidR="00FE0BA5" w:rsidRDefault="00FE0BA5" w:rsidP="00FE0BA5">
      <w:pPr>
        <w:jc w:val="both"/>
      </w:pPr>
      <w:r>
        <w:t xml:space="preserve">     Численность официально зарегистрированных безработных в 201</w:t>
      </w:r>
      <w:r w:rsidR="00773227">
        <w:t>9</w:t>
      </w:r>
      <w:r>
        <w:t xml:space="preserve"> году – </w:t>
      </w:r>
      <w:r w:rsidR="00AA1629">
        <w:t>8</w:t>
      </w:r>
      <w:r>
        <w:t xml:space="preserve"> человек. По оценке 201</w:t>
      </w:r>
      <w:r w:rsidR="00773227">
        <w:t>9</w:t>
      </w:r>
      <w:r>
        <w:t xml:space="preserve"> года числ</w:t>
      </w:r>
      <w:r w:rsidR="00276EF7">
        <w:t>о безработных не изменится</w:t>
      </w:r>
      <w:r>
        <w:t>. По сравнению с 201</w:t>
      </w:r>
      <w:r w:rsidR="00773227">
        <w:t>8</w:t>
      </w:r>
      <w:r>
        <w:t xml:space="preserve"> годом чи</w:t>
      </w:r>
      <w:r w:rsidR="00276EF7">
        <w:t>сло безр</w:t>
      </w:r>
      <w:r w:rsidR="00AA1629">
        <w:t>аботных увеличилось</w:t>
      </w:r>
      <w:r w:rsidR="00276EF7">
        <w:t xml:space="preserve"> на 7</w:t>
      </w:r>
      <w:r>
        <w:t xml:space="preserve"> человека. В последующие годы прогнозируется что число безработных не будет расти и останется на прежнем уровне.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Малое предпринимательство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Количество малых предприятий (включая микропредприятия в расчёте на 1000 человек населения) по оценке 201</w:t>
      </w:r>
      <w:r w:rsidR="00773227">
        <w:t>9</w:t>
      </w:r>
      <w:r>
        <w:t xml:space="preserve"> года составляет 1</w:t>
      </w:r>
      <w:r w:rsidR="00981618">
        <w:t>6</w:t>
      </w:r>
      <w:r>
        <w:t>,0 единиц.</w:t>
      </w:r>
    </w:p>
    <w:p w:rsidR="00FE0BA5" w:rsidRDefault="00FE0BA5" w:rsidP="00FE0BA5">
      <w:pPr>
        <w:jc w:val="both"/>
      </w:pPr>
      <w:r>
        <w:t xml:space="preserve">     К концу 201</w:t>
      </w:r>
      <w:r w:rsidR="00773227">
        <w:t>9</w:t>
      </w:r>
      <w:r>
        <w:t xml:space="preserve"> года по прогнозу количество малых предприятий </w:t>
      </w:r>
      <w:r w:rsidR="001D4837">
        <w:t>число не изменится</w:t>
      </w:r>
      <w:r>
        <w:t>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Инвестиции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оценке 201</w:t>
      </w:r>
      <w:r w:rsidR="00E75EC8">
        <w:t>9</w:t>
      </w:r>
      <w:r>
        <w:t xml:space="preserve"> года в экономику поселения будет инвестировано за счёт всех источников фи</w:t>
      </w:r>
      <w:r w:rsidR="0000326B">
        <w:t xml:space="preserve">нансирования – </w:t>
      </w:r>
      <w:r w:rsidR="00E75EC8">
        <w:t>1,918</w:t>
      </w:r>
      <w:r w:rsidR="005D57E1">
        <w:t xml:space="preserve"> млн</w:t>
      </w:r>
      <w:proofErr w:type="gramStart"/>
      <w:r w:rsidR="005D57E1">
        <w:t>.р</w:t>
      </w:r>
      <w:proofErr w:type="gramEnd"/>
      <w:r w:rsidR="005D57E1">
        <w:t>ублей. К 2022</w:t>
      </w:r>
      <w:r>
        <w:t xml:space="preserve"> году ра</w:t>
      </w:r>
      <w:r w:rsidR="005D57E1">
        <w:t>змер инвестиций уменьшится</w:t>
      </w:r>
      <w:r w:rsidR="0000326B">
        <w:t xml:space="preserve"> до 1,6</w:t>
      </w:r>
      <w:r>
        <w:t xml:space="preserve"> млн</w:t>
      </w:r>
      <w:proofErr w:type="gramStart"/>
      <w:r>
        <w:t>.р</w:t>
      </w:r>
      <w:proofErr w:type="gramEnd"/>
      <w:r>
        <w:t>ублей.</w:t>
      </w:r>
    </w:p>
    <w:p w:rsidR="00FE0BA5" w:rsidRDefault="00FE0BA5" w:rsidP="00FE0BA5">
      <w:pPr>
        <w:jc w:val="both"/>
      </w:pPr>
      <w:r>
        <w:t xml:space="preserve">     Из-за отдалённости от районного центра и отсутствия </w:t>
      </w:r>
      <w:proofErr w:type="gramStart"/>
      <w:r>
        <w:t>предприятий</w:t>
      </w:r>
      <w:proofErr w:type="gramEnd"/>
      <w:r>
        <w:t xml:space="preserve"> зарегистрированных на территории сельского поселения необходимость в строительстве и вводе жилья отсутствует.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Финансы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На территрии Разгонского муниципального образования прибыльных предприятий нет.</w:t>
      </w:r>
    </w:p>
    <w:p w:rsidR="00FE0BA5" w:rsidRDefault="00FE0BA5" w:rsidP="00FE0BA5">
      <w:pPr>
        <w:contextualSpacing/>
        <w:jc w:val="both"/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Доходы от использования имущества, находящегося в государственной и муниципальной собственности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Доходов от использования имущества, находящегося в государственной и муниципальной собственности нет, так как в собственности ничего не находится.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Фонд заработной платы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Основной составляющей оплаты труда является фонд заработной платы. По оценке 201</w:t>
      </w:r>
      <w:r w:rsidR="00981618">
        <w:t>9</w:t>
      </w:r>
      <w:r>
        <w:t xml:space="preserve"> года фонд составит </w:t>
      </w:r>
      <w:r w:rsidR="00DB6DE6">
        <w:t>0</w:t>
      </w:r>
      <w:r>
        <w:t>,</w:t>
      </w:r>
      <w:r w:rsidR="00DB6DE6">
        <w:t>031</w:t>
      </w:r>
      <w:r w:rsidR="00981618">
        <w:t xml:space="preserve"> млн</w:t>
      </w:r>
      <w:proofErr w:type="gramStart"/>
      <w:r w:rsidR="00981618">
        <w:t>.р</w:t>
      </w:r>
      <w:proofErr w:type="gramEnd"/>
      <w:r w:rsidR="00981618">
        <w:t>уб. В 2020-2021</w:t>
      </w:r>
      <w:r>
        <w:t xml:space="preserve"> годах прогнозируется рост фонд</w:t>
      </w:r>
      <w:r w:rsidR="00981618">
        <w:t>а</w:t>
      </w:r>
      <w:r w:rsidR="00E75EC8">
        <w:t xml:space="preserve"> заработной платы и к концу 2021</w:t>
      </w:r>
      <w:r>
        <w:t xml:space="preserve"> года составит </w:t>
      </w:r>
      <w:r w:rsidR="00DB6DE6">
        <w:t>0</w:t>
      </w:r>
      <w:r>
        <w:t>,</w:t>
      </w:r>
      <w:r w:rsidR="00DB6DE6">
        <w:t>034</w:t>
      </w:r>
      <w:r>
        <w:t xml:space="preserve"> млн.руб.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Потребительский рынок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both"/>
      </w:pPr>
      <w:r>
        <w:t xml:space="preserve">     Ожидаемый до конца 201</w:t>
      </w:r>
      <w:r w:rsidR="00C061D1">
        <w:t>9</w:t>
      </w:r>
      <w:r>
        <w:t xml:space="preserve"> года оборот розничной торговли составит </w:t>
      </w:r>
      <w:r w:rsidR="00C80FDD">
        <w:t>9</w:t>
      </w:r>
      <w:r>
        <w:t>,</w:t>
      </w:r>
      <w:r w:rsidR="00981618">
        <w:t>5</w:t>
      </w:r>
      <w:r>
        <w:t xml:space="preserve"> млн</w:t>
      </w:r>
      <w:proofErr w:type="gramStart"/>
      <w:r>
        <w:t>.р</w:t>
      </w:r>
      <w:proofErr w:type="gramEnd"/>
      <w:r>
        <w:t xml:space="preserve">уб., что на </w:t>
      </w:r>
      <w:r w:rsidR="00981618">
        <w:t>416 тыс</w:t>
      </w:r>
      <w:r>
        <w:t xml:space="preserve">.руб. </w:t>
      </w:r>
      <w:r w:rsidR="00C80FDD">
        <w:t>меньше</w:t>
      </w:r>
      <w:r>
        <w:t xml:space="preserve"> чем показатели в 201</w:t>
      </w:r>
      <w:r w:rsidR="00EC2506">
        <w:t>8</w:t>
      </w:r>
      <w:r w:rsidR="00C80FDD">
        <w:t xml:space="preserve"> году. На </w:t>
      </w:r>
      <w:r w:rsidR="002D1DF6">
        <w:t>период до 2022</w:t>
      </w:r>
      <w:r>
        <w:t xml:space="preserve"> года планируется тенденция роста розничного товарооборота и достигнет 1</w:t>
      </w:r>
      <w:r w:rsidR="00EC2506">
        <w:t>2</w:t>
      </w:r>
      <w:r>
        <w:t>,000 млн</w:t>
      </w:r>
      <w:proofErr w:type="gramStart"/>
      <w:r>
        <w:t>.р</w:t>
      </w:r>
      <w:proofErr w:type="gramEnd"/>
      <w:r>
        <w:t>уб.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Развитие отраслей социальной сферы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     Обеспеченность дошкольными учреждениями за указанный период: два детских сада - в п</w:t>
      </w:r>
      <w:proofErr w:type="gramStart"/>
      <w:r>
        <w:t>.Р</w:t>
      </w:r>
      <w:proofErr w:type="gramEnd"/>
      <w:r>
        <w:t>азгон, ра</w:t>
      </w:r>
      <w:r w:rsidR="00AD781A">
        <w:t xml:space="preserve">ссчитан на 20 </w:t>
      </w:r>
      <w:r w:rsidR="00E75EC8">
        <w:t>детей, посещают 11</w:t>
      </w:r>
      <w:r>
        <w:t xml:space="preserve"> детей; в п.Облепиха, рассчитан на 20 детей, посещают </w:t>
      </w:r>
      <w:r w:rsidR="00091EEF">
        <w:t>11</w:t>
      </w:r>
      <w:r>
        <w:t xml:space="preserve"> детей.</w:t>
      </w:r>
    </w:p>
    <w:p w:rsidR="00FE0BA5" w:rsidRDefault="00FE0BA5" w:rsidP="00FE0BA5">
      <w:pPr>
        <w:contextualSpacing/>
        <w:jc w:val="both"/>
      </w:pPr>
      <w:r>
        <w:t xml:space="preserve">     В Разгонском сельском поселении одна средне-образовательная школа в п</w:t>
      </w:r>
      <w:proofErr w:type="gramStart"/>
      <w:r>
        <w:t>.Р</w:t>
      </w:r>
      <w:proofErr w:type="gramEnd"/>
      <w:r>
        <w:t>азгон, численность учащихся в 201</w:t>
      </w:r>
      <w:r w:rsidR="0032670D">
        <w:t>9 году составляет 55 учеников</w:t>
      </w:r>
      <w:r>
        <w:t xml:space="preserve"> ( максимальное число учащихся 100 человек); одна обще-образовательная школа в п.Облепиха, численность учащихся в 201</w:t>
      </w:r>
      <w:r w:rsidR="00C061D1">
        <w:t>9</w:t>
      </w:r>
      <w:r>
        <w:t xml:space="preserve"> году составляет </w:t>
      </w:r>
      <w:r w:rsidR="00C061D1">
        <w:t>24</w:t>
      </w:r>
      <w:r>
        <w:t xml:space="preserve"> ученик</w:t>
      </w:r>
      <w:r w:rsidR="0032670D">
        <w:t>а</w:t>
      </w:r>
      <w:r>
        <w:t xml:space="preserve"> ( максимальное число учащихся 50 человек).</w:t>
      </w:r>
    </w:p>
    <w:p w:rsidR="00FE0BA5" w:rsidRDefault="00FE0BA5" w:rsidP="00FE0BA5">
      <w:pPr>
        <w:contextualSpacing/>
        <w:jc w:val="both"/>
      </w:pPr>
      <w:r>
        <w:t xml:space="preserve">     В сфере культуры в поселении открыто муниципальное казённое учреждении культуры</w:t>
      </w:r>
      <w:proofErr w:type="gramStart"/>
      <w:r>
        <w:t>«Д</w:t>
      </w:r>
      <w:proofErr w:type="gramEnd"/>
      <w:r>
        <w:t>ом Досуга и Творчества», работают 2 клуба и 2 библиотеки: в деревне Разгон и в деревне Облепиха.</w:t>
      </w:r>
    </w:p>
    <w:p w:rsidR="00FE0BA5" w:rsidRDefault="00FE0BA5" w:rsidP="00FE0BA5">
      <w:pPr>
        <w:jc w:val="both"/>
      </w:pPr>
      <w:r>
        <w:t xml:space="preserve">     В сфере спорта в поселении находится две спортивные площадки со спортивным оборудованием ( футбольные ворота, баскетбольные кольца, спортивные комплексы): в п</w:t>
      </w:r>
      <w:proofErr w:type="gramStart"/>
      <w:r>
        <w:t>.Р</w:t>
      </w:r>
      <w:proofErr w:type="gramEnd"/>
      <w:r>
        <w:t xml:space="preserve">азгон площадью 2100 кв.м., в п.Облепиха площадью 3000 кв.м. 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jc w:val="center"/>
        <w:rPr>
          <w:b/>
        </w:rPr>
      </w:pPr>
      <w:r>
        <w:rPr>
          <w:b/>
        </w:rPr>
        <w:t>Регулирование цен</w:t>
      </w:r>
    </w:p>
    <w:p w:rsidR="00FE0BA5" w:rsidRDefault="00FE0BA5" w:rsidP="00FE0BA5">
      <w:pPr>
        <w:jc w:val="center"/>
        <w:rPr>
          <w:b/>
        </w:rPr>
      </w:pPr>
    </w:p>
    <w:p w:rsidR="00FE0BA5" w:rsidRDefault="00FE0BA5" w:rsidP="00FE0BA5">
      <w:pPr>
        <w:contextualSpacing/>
        <w:jc w:val="both"/>
      </w:pPr>
      <w:r>
        <w:t xml:space="preserve">     По прогнозу рост средних цен в 201</w:t>
      </w:r>
      <w:r w:rsidR="00AD781A">
        <w:t>9</w:t>
      </w:r>
      <w:r>
        <w:t xml:space="preserve"> году по сравнению с оценкой 201</w:t>
      </w:r>
      <w:r w:rsidR="00AD781A">
        <w:t>8</w:t>
      </w:r>
      <w:r>
        <w:t xml:space="preserve"> года составит:</w:t>
      </w:r>
    </w:p>
    <w:p w:rsidR="00FE0BA5" w:rsidRDefault="00FE0BA5" w:rsidP="00FE0BA5">
      <w:pPr>
        <w:contextualSpacing/>
        <w:jc w:val="both"/>
      </w:pPr>
      <w:r>
        <w:t>на услуги водоснабжения – 10</w:t>
      </w:r>
      <w:r w:rsidR="003563FD">
        <w:t>5</w:t>
      </w:r>
      <w:r w:rsidR="009F6FA2">
        <w:t>,1</w:t>
      </w:r>
      <w:r>
        <w:t>%</w:t>
      </w:r>
    </w:p>
    <w:p w:rsidR="00FE0BA5" w:rsidRDefault="00FE0BA5" w:rsidP="00FE0BA5">
      <w:pPr>
        <w:contextualSpacing/>
        <w:jc w:val="both"/>
      </w:pPr>
      <w:r>
        <w:t>на услуги водоотведения – 10</w:t>
      </w:r>
      <w:r w:rsidR="003563FD">
        <w:t>5</w:t>
      </w:r>
      <w:r w:rsidR="009F6FA2">
        <w:t>,1</w:t>
      </w:r>
      <w:r>
        <w:t>%</w:t>
      </w:r>
    </w:p>
    <w:p w:rsidR="00FE0BA5" w:rsidRDefault="00FE0BA5" w:rsidP="00FE0BA5">
      <w:pPr>
        <w:contextualSpacing/>
        <w:jc w:val="both"/>
      </w:pPr>
      <w:r>
        <w:t>на услуги теплоснабжения – 10</w:t>
      </w:r>
      <w:r w:rsidR="003563FD">
        <w:t>5</w:t>
      </w:r>
      <w:r w:rsidR="009F6FA2">
        <w:t>,1</w:t>
      </w:r>
      <w:r>
        <w:t xml:space="preserve"> %</w:t>
      </w:r>
    </w:p>
    <w:p w:rsidR="00FE0BA5" w:rsidRDefault="00FE0BA5" w:rsidP="00FE0BA5">
      <w:pPr>
        <w:contextualSpacing/>
        <w:jc w:val="both"/>
      </w:pPr>
      <w:r>
        <w:t>на услуги электроэнергии для предприятий – 10</w:t>
      </w:r>
      <w:r w:rsidR="009F6FA2">
        <w:t>5,5</w:t>
      </w:r>
      <w:r>
        <w:t>%</w:t>
      </w:r>
    </w:p>
    <w:p w:rsidR="00FE0BA5" w:rsidRDefault="00FE0BA5" w:rsidP="00FE0BA5">
      <w:pPr>
        <w:jc w:val="both"/>
      </w:pPr>
      <w:r>
        <w:t>на услуги электроэнергии для населения – 10</w:t>
      </w:r>
      <w:r w:rsidR="003563FD">
        <w:t>6</w:t>
      </w:r>
      <w:r w:rsidR="009F6FA2">
        <w:t xml:space="preserve">,5т </w:t>
      </w:r>
      <w:r>
        <w:t>%</w:t>
      </w:r>
    </w:p>
    <w:p w:rsidR="00FE0BA5" w:rsidRPr="00A92EAF" w:rsidRDefault="00FE0BA5" w:rsidP="00FE0BA5">
      <w:pPr>
        <w:jc w:val="both"/>
      </w:pPr>
    </w:p>
    <w:p w:rsidR="009E5686" w:rsidRPr="00FE0BA5" w:rsidRDefault="009E5686" w:rsidP="00FE0BA5">
      <w:pPr>
        <w:tabs>
          <w:tab w:val="left" w:pos="7425"/>
        </w:tabs>
        <w:jc w:val="center"/>
        <w:rPr>
          <w:sz w:val="28"/>
          <w:szCs w:val="28"/>
        </w:rPr>
      </w:pP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Глава Разгонского </w:t>
      </w:r>
    </w:p>
    <w:p w:rsidR="004B14D9" w:rsidRPr="005C4DC9" w:rsidRDefault="004B14D9" w:rsidP="00D01297">
      <w:pPr>
        <w:tabs>
          <w:tab w:val="left" w:pos="7425"/>
        </w:tabs>
      </w:pPr>
      <w:r w:rsidRPr="005C4DC9">
        <w:t xml:space="preserve">муниципального образования                                        </w:t>
      </w:r>
      <w:r w:rsidR="00AD781A">
        <w:t xml:space="preserve">                      Р.С. Журавлева</w:t>
      </w:r>
    </w:p>
    <w:p w:rsidR="009E5686" w:rsidRPr="005C4DC9" w:rsidRDefault="009E5686" w:rsidP="00D01297">
      <w:pPr>
        <w:tabs>
          <w:tab w:val="left" w:pos="7425"/>
        </w:tabs>
      </w:pPr>
    </w:p>
    <w:p w:rsidR="009E5686" w:rsidRDefault="009E5686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D01297">
      <w:pPr>
        <w:tabs>
          <w:tab w:val="left" w:pos="7425"/>
        </w:tabs>
        <w:rPr>
          <w:sz w:val="28"/>
          <w:szCs w:val="28"/>
        </w:rPr>
      </w:pPr>
    </w:p>
    <w:p w:rsidR="00FE0BA5" w:rsidRDefault="00FE0BA5" w:rsidP="00FE0BA5">
      <w:pPr>
        <w:contextualSpacing/>
        <w:jc w:val="center"/>
        <w:rPr>
          <w:b/>
        </w:rPr>
      </w:pPr>
      <w:r>
        <w:rPr>
          <w:b/>
        </w:rPr>
        <w:t xml:space="preserve">Показатели прогноза социально-экономического развития на </w:t>
      </w:r>
      <w:r w:rsidR="00212FBF">
        <w:rPr>
          <w:b/>
        </w:rPr>
        <w:t>2020 год и на плановый период 2021-2022</w:t>
      </w:r>
      <w:r w:rsidR="00600BAB" w:rsidRPr="00CC0A60">
        <w:rPr>
          <w:b/>
        </w:rPr>
        <w:t xml:space="preserve"> годов</w:t>
      </w:r>
    </w:p>
    <w:p w:rsidR="00FE0BA5" w:rsidRDefault="00FE0BA5" w:rsidP="00FE0BA5">
      <w:pPr>
        <w:jc w:val="center"/>
        <w:rPr>
          <w:b/>
          <w:lang w:val="en-US"/>
        </w:rPr>
      </w:pPr>
      <w:r>
        <w:rPr>
          <w:b/>
        </w:rPr>
        <w:t>по Разгонскому муниципальному образованию</w:t>
      </w:r>
    </w:p>
    <w:tbl>
      <w:tblPr>
        <w:tblStyle w:val="a4"/>
        <w:tblW w:w="0" w:type="auto"/>
        <w:tblLook w:val="04A0"/>
      </w:tblPr>
      <w:tblGrid>
        <w:gridCol w:w="2841"/>
        <w:gridCol w:w="828"/>
        <w:gridCol w:w="976"/>
        <w:gridCol w:w="821"/>
        <w:gridCol w:w="821"/>
        <w:gridCol w:w="821"/>
        <w:gridCol w:w="821"/>
        <w:gridCol w:w="821"/>
        <w:gridCol w:w="821"/>
      </w:tblGrid>
      <w:tr w:rsidR="00FE0BA5" w:rsidTr="00DB6DE6">
        <w:tc>
          <w:tcPr>
            <w:tcW w:w="2841" w:type="dxa"/>
            <w:vMerge w:val="restart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828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Отчёт</w:t>
            </w:r>
          </w:p>
        </w:tc>
        <w:tc>
          <w:tcPr>
            <w:tcW w:w="976" w:type="dxa"/>
            <w:vMerge w:val="restart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Оценка 201</w:t>
            </w:r>
            <w:r w:rsidR="005A1734">
              <w:rPr>
                <w:b/>
              </w:rPr>
              <w:t>9</w:t>
            </w:r>
            <w:r>
              <w:rPr>
                <w:b/>
              </w:rPr>
              <w:t xml:space="preserve"> г.</w:t>
            </w:r>
          </w:p>
        </w:tc>
        <w:tc>
          <w:tcPr>
            <w:tcW w:w="4926" w:type="dxa"/>
            <w:gridSpan w:val="6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FE0BA5" w:rsidTr="00DB6DE6">
        <w:tc>
          <w:tcPr>
            <w:tcW w:w="2841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 w:val="restart"/>
            <w:vAlign w:val="center"/>
          </w:tcPr>
          <w:p w:rsidR="00FE0BA5" w:rsidRDefault="00FE0BA5" w:rsidP="00A7421B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5A1734">
              <w:rPr>
                <w:b/>
              </w:rPr>
              <w:t>8</w:t>
            </w:r>
            <w:r>
              <w:rPr>
                <w:b/>
              </w:rPr>
              <w:t xml:space="preserve"> г.</w:t>
            </w:r>
          </w:p>
        </w:tc>
        <w:tc>
          <w:tcPr>
            <w:tcW w:w="976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FE0BA5" w:rsidRDefault="00212FBF" w:rsidP="00A7421B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FE0BA5"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212FBF" w:rsidP="00A7421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FE0BA5">
              <w:rPr>
                <w:b/>
              </w:rPr>
              <w:t xml:space="preserve"> г.</w:t>
            </w:r>
          </w:p>
        </w:tc>
        <w:tc>
          <w:tcPr>
            <w:tcW w:w="1642" w:type="dxa"/>
            <w:gridSpan w:val="2"/>
            <w:vAlign w:val="center"/>
          </w:tcPr>
          <w:p w:rsidR="00FE0BA5" w:rsidRDefault="00212FBF" w:rsidP="00A7421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FE0BA5">
              <w:rPr>
                <w:b/>
              </w:rPr>
              <w:t xml:space="preserve"> г.</w:t>
            </w:r>
          </w:p>
        </w:tc>
      </w:tr>
      <w:tr w:rsidR="00FE0BA5" w:rsidTr="00DB6DE6">
        <w:tc>
          <w:tcPr>
            <w:tcW w:w="2841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976" w:type="dxa"/>
            <w:vMerge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>1 вар.</w:t>
            </w:r>
          </w:p>
        </w:tc>
        <w:tc>
          <w:tcPr>
            <w:tcW w:w="821" w:type="dxa"/>
            <w:vAlign w:val="center"/>
          </w:tcPr>
          <w:p w:rsidR="00FE0BA5" w:rsidRDefault="00FE0BA5" w:rsidP="00F222C1">
            <w:pPr>
              <w:jc w:val="center"/>
              <w:rPr>
                <w:b/>
              </w:rPr>
            </w:pPr>
            <w:r>
              <w:rPr>
                <w:b/>
              </w:rPr>
              <w:t xml:space="preserve">2 вар. 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Pr="005242E1" w:rsidRDefault="00A7421B" w:rsidP="00F222C1">
            <w:r>
              <w:t>Численность постоянного населения (среднегодовая),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5A1734">
              <w:rPr>
                <w:b/>
              </w:rPr>
              <w:t>77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474DE6">
              <w:rPr>
                <w:b/>
              </w:rPr>
              <w:t>8</w:t>
            </w:r>
            <w:r w:rsidR="0032670D">
              <w:rPr>
                <w:b/>
              </w:rPr>
              <w:t>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94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94</w:t>
            </w:r>
          </w:p>
        </w:tc>
        <w:tc>
          <w:tcPr>
            <w:tcW w:w="821" w:type="dxa"/>
            <w:vAlign w:val="center"/>
          </w:tcPr>
          <w:p w:rsidR="00A7421B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0,690</w:t>
            </w:r>
            <w:r w:rsidR="00A7421B">
              <w:rPr>
                <w:b/>
              </w:rPr>
              <w:t xml:space="preserve">                                                                               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</w:t>
            </w:r>
            <w:r w:rsidR="001431AD">
              <w:rPr>
                <w:b/>
              </w:rPr>
              <w:t>94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Pr="005242E1" w:rsidRDefault="00A7421B" w:rsidP="00F222C1">
            <w:r>
              <w:t>Численность постоянного населения (среднегодовая) трудоспособного возраста, тыс</w:t>
            </w:r>
            <w:proofErr w:type="gramStart"/>
            <w:r>
              <w:t>.ч</w:t>
            </w:r>
            <w:proofErr w:type="gramEnd"/>
            <w:r>
              <w:t>ел.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5A1734">
              <w:rPr>
                <w:b/>
              </w:rPr>
              <w:t>373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45F8">
              <w:rPr>
                <w:b/>
              </w:rPr>
              <w:t>37</w:t>
            </w:r>
            <w:r w:rsidR="0032670D"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  <w:r w:rsidR="00F445F8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</w:t>
            </w:r>
            <w:r w:rsidR="00F445F8">
              <w:rPr>
                <w:b/>
              </w:rPr>
              <w:t>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0,411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0,410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Численность официально зарегистрированных безработных, человек</w:t>
            </w:r>
          </w:p>
        </w:tc>
        <w:tc>
          <w:tcPr>
            <w:tcW w:w="828" w:type="dxa"/>
            <w:vAlign w:val="center"/>
          </w:tcPr>
          <w:p w:rsidR="00A7421B" w:rsidRPr="001431AD" w:rsidRDefault="005A1734" w:rsidP="00F22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6" w:type="dxa"/>
            <w:vAlign w:val="center"/>
          </w:tcPr>
          <w:p w:rsidR="00A7421B" w:rsidRP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Pr="001431AD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Default="001431AD" w:rsidP="00F222C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21" w:type="dxa"/>
            <w:vAlign w:val="center"/>
          </w:tcPr>
          <w:p w:rsidR="00A7421B" w:rsidRPr="001431AD" w:rsidRDefault="00A7421B" w:rsidP="00F222C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1431AD">
              <w:rPr>
                <w:b/>
              </w:rPr>
              <w:t>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1" w:type="dxa"/>
            <w:vAlign w:val="center"/>
          </w:tcPr>
          <w:p w:rsidR="00A7421B" w:rsidRPr="001431AD" w:rsidRDefault="00A7421B" w:rsidP="00F222C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1431AD">
              <w:rPr>
                <w:b/>
              </w:rPr>
              <w:t>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Уровень официально зарегистрированной безработицы, в процентах</w:t>
            </w:r>
          </w:p>
        </w:tc>
        <w:tc>
          <w:tcPr>
            <w:tcW w:w="828" w:type="dxa"/>
            <w:vAlign w:val="center"/>
          </w:tcPr>
          <w:p w:rsidR="00A7421B" w:rsidRDefault="005A1734" w:rsidP="00F222C1">
            <w:pPr>
              <w:jc w:val="center"/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A1629">
              <w:rPr>
                <w:b/>
              </w:rPr>
              <w:t>21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21" w:type="dxa"/>
            <w:vAlign w:val="center"/>
          </w:tcPr>
          <w:p w:rsidR="00A7421B" w:rsidRDefault="00AA1629" w:rsidP="00F222C1">
            <w:pPr>
              <w:jc w:val="center"/>
              <w:rPr>
                <w:b/>
              </w:rPr>
            </w:pPr>
            <w:r>
              <w:rPr>
                <w:b/>
              </w:rPr>
              <w:t>0,24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Количество малых предприятий (включая микропредприятия в расчёте на 1 000 человек населения)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A1734">
              <w:rPr>
                <w:b/>
              </w:rPr>
              <w:t>6</w:t>
            </w:r>
          </w:p>
        </w:tc>
        <w:tc>
          <w:tcPr>
            <w:tcW w:w="976" w:type="dxa"/>
            <w:vAlign w:val="center"/>
          </w:tcPr>
          <w:p w:rsidR="00A7421B" w:rsidRDefault="00A7421B" w:rsidP="00A742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Инвестиции</w:t>
            </w:r>
          </w:p>
          <w:p w:rsidR="00A7421B" w:rsidRDefault="00A7421B" w:rsidP="00F222C1">
            <w:r>
              <w:t>Строительство</w:t>
            </w:r>
          </w:p>
          <w:p w:rsidR="00A7421B" w:rsidRDefault="00A7421B" w:rsidP="00F222C1">
            <w:r>
              <w:t>Инвестиции в основной капитал за счёт всех источников финансирования,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5A1734" w:rsidP="00F222C1">
            <w:pPr>
              <w:jc w:val="center"/>
              <w:rPr>
                <w:b/>
              </w:rPr>
            </w:pPr>
            <w:r>
              <w:rPr>
                <w:b/>
              </w:rPr>
              <w:t>1,544</w:t>
            </w:r>
          </w:p>
        </w:tc>
        <w:tc>
          <w:tcPr>
            <w:tcW w:w="976" w:type="dxa"/>
            <w:vAlign w:val="center"/>
          </w:tcPr>
          <w:p w:rsidR="00A7421B" w:rsidRDefault="001431AD" w:rsidP="00A7421B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212FBF">
              <w:rPr>
                <w:b/>
              </w:rPr>
              <w:t>918</w:t>
            </w:r>
          </w:p>
        </w:tc>
        <w:tc>
          <w:tcPr>
            <w:tcW w:w="821" w:type="dxa"/>
            <w:vAlign w:val="center"/>
          </w:tcPr>
          <w:p w:rsidR="00A7421B" w:rsidRDefault="00212FBF" w:rsidP="00F222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7421B">
              <w:rPr>
                <w:b/>
              </w:rPr>
              <w:t>,</w:t>
            </w:r>
            <w:r>
              <w:rPr>
                <w:b/>
              </w:rPr>
              <w:t>925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212FBF">
              <w:rPr>
                <w:b/>
              </w:rPr>
              <w:t>996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0,600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0,450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Доходы от использования имущества, находящегося в государственной и муниципальной собственности,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Прибыль прибыльных организаций,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Фонд заработной платы,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</w:t>
            </w:r>
            <w:r w:rsidR="001431AD">
              <w:rPr>
                <w:b/>
              </w:rPr>
              <w:t>3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0,033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0,034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0,031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Оборот розничной торговли:</w:t>
            </w:r>
          </w:p>
          <w:p w:rsidR="00A7421B" w:rsidRDefault="00A7421B" w:rsidP="00F222C1">
            <w:r>
              <w:t>в ценах соответствующих лет,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32670D" w:rsidP="00F222C1">
            <w:pPr>
              <w:jc w:val="center"/>
              <w:rPr>
                <w:b/>
              </w:rPr>
            </w:pPr>
            <w:r>
              <w:rPr>
                <w:b/>
              </w:rPr>
              <w:t>9,916</w:t>
            </w:r>
          </w:p>
        </w:tc>
        <w:tc>
          <w:tcPr>
            <w:tcW w:w="976" w:type="dxa"/>
            <w:vAlign w:val="center"/>
          </w:tcPr>
          <w:p w:rsidR="00A7421B" w:rsidRDefault="00F222C1" w:rsidP="00DB6DE6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32670D">
              <w:rPr>
                <w:b/>
              </w:rPr>
              <w:t>5</w:t>
            </w:r>
          </w:p>
        </w:tc>
        <w:tc>
          <w:tcPr>
            <w:tcW w:w="821" w:type="dxa"/>
            <w:vAlign w:val="center"/>
          </w:tcPr>
          <w:p w:rsidR="00A7421B" w:rsidRDefault="00212FBF" w:rsidP="00DB6DE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7421B">
              <w:rPr>
                <w:b/>
              </w:rPr>
              <w:t>,</w:t>
            </w:r>
            <w:r w:rsidR="00DB6DE6">
              <w:rPr>
                <w:b/>
              </w:rPr>
              <w:t>0</w:t>
            </w:r>
            <w:r w:rsidR="00A7421B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212FBF" w:rsidP="00F222C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7421B"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212FBF" w:rsidP="00DB6DE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A7421B">
              <w:rPr>
                <w:b/>
              </w:rPr>
              <w:t>,</w:t>
            </w:r>
            <w:r w:rsidR="00DB6DE6">
              <w:rPr>
                <w:b/>
              </w:rPr>
              <w:t>0</w:t>
            </w:r>
            <w:r w:rsidR="00A7421B">
              <w:rPr>
                <w:b/>
              </w:rPr>
              <w:t>00</w:t>
            </w:r>
          </w:p>
        </w:tc>
        <w:tc>
          <w:tcPr>
            <w:tcW w:w="821" w:type="dxa"/>
            <w:vAlign w:val="center"/>
          </w:tcPr>
          <w:p w:rsidR="00A7421B" w:rsidRDefault="00212FBF" w:rsidP="00F222C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7421B"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A7421B" w:rsidP="00DB6D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12FBF">
              <w:rPr>
                <w:b/>
              </w:rPr>
              <w:t>2</w:t>
            </w:r>
            <w:r>
              <w:rPr>
                <w:b/>
              </w:rPr>
              <w:t>,000</w:t>
            </w:r>
          </w:p>
        </w:tc>
        <w:tc>
          <w:tcPr>
            <w:tcW w:w="821" w:type="dxa"/>
            <w:vAlign w:val="center"/>
          </w:tcPr>
          <w:p w:rsidR="00A7421B" w:rsidRDefault="00212FBF" w:rsidP="00F222C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A7421B">
              <w:rPr>
                <w:b/>
              </w:rPr>
              <w:t>,000</w:t>
            </w:r>
          </w:p>
        </w:tc>
      </w:tr>
      <w:tr w:rsidR="00DB6DE6" w:rsidTr="00DB6DE6">
        <w:tc>
          <w:tcPr>
            <w:tcW w:w="2841" w:type="dxa"/>
            <w:vAlign w:val="center"/>
          </w:tcPr>
          <w:p w:rsidR="00DB6DE6" w:rsidRDefault="00DB6DE6" w:rsidP="00F222C1">
            <w:r>
              <w:t>Площадь торговых залов предприятий розничной торговли, тыс.кв.м.</w:t>
            </w:r>
          </w:p>
        </w:tc>
        <w:tc>
          <w:tcPr>
            <w:tcW w:w="828" w:type="dxa"/>
            <w:vAlign w:val="center"/>
          </w:tcPr>
          <w:p w:rsidR="00DB6DE6" w:rsidRDefault="00DB6DE6" w:rsidP="00F222C1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976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222C1">
              <w:rPr>
                <w:b/>
              </w:rPr>
              <w:t>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0,187</w:t>
            </w:r>
          </w:p>
        </w:tc>
        <w:tc>
          <w:tcPr>
            <w:tcW w:w="821" w:type="dxa"/>
            <w:vAlign w:val="center"/>
          </w:tcPr>
          <w:p w:rsidR="00DB6DE6" w:rsidRDefault="00DB6DE6" w:rsidP="00DB6DE6">
            <w:pPr>
              <w:jc w:val="center"/>
              <w:rPr>
                <w:b/>
              </w:rPr>
            </w:pPr>
            <w:r>
              <w:rPr>
                <w:b/>
              </w:rPr>
              <w:t>0,145</w:t>
            </w:r>
          </w:p>
        </w:tc>
      </w:tr>
      <w:tr w:rsidR="00A7421B" w:rsidTr="00DB6DE6">
        <w:tc>
          <w:tcPr>
            <w:tcW w:w="2841" w:type="dxa"/>
            <w:vAlign w:val="center"/>
          </w:tcPr>
          <w:p w:rsidR="00A7421B" w:rsidRDefault="00A7421B" w:rsidP="00F222C1">
            <w:r>
              <w:t>Объём ритуальных услуг населению,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828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76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1" w:type="dxa"/>
            <w:vAlign w:val="center"/>
          </w:tcPr>
          <w:p w:rsidR="00A7421B" w:rsidRDefault="00A7421B" w:rsidP="00F222C1">
            <w:pPr>
              <w:jc w:val="center"/>
              <w:rPr>
                <w:b/>
              </w:rPr>
            </w:pPr>
          </w:p>
        </w:tc>
      </w:tr>
    </w:tbl>
    <w:p w:rsidR="00FE0BA5" w:rsidRPr="005242E1" w:rsidRDefault="00FE0BA5" w:rsidP="00FE0BA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0BA5" w:rsidRPr="009E5686" w:rsidRDefault="00FE0BA5" w:rsidP="00D01297">
      <w:pPr>
        <w:tabs>
          <w:tab w:val="left" w:pos="7425"/>
        </w:tabs>
        <w:rPr>
          <w:sz w:val="28"/>
          <w:szCs w:val="28"/>
        </w:rPr>
      </w:pPr>
    </w:p>
    <w:sectPr w:rsidR="00FE0BA5" w:rsidRPr="009E5686" w:rsidSect="00663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297"/>
    <w:rsid w:val="0000316E"/>
    <w:rsid w:val="0000326B"/>
    <w:rsid w:val="0002690D"/>
    <w:rsid w:val="00036EAB"/>
    <w:rsid w:val="00091EEF"/>
    <w:rsid w:val="000C485A"/>
    <w:rsid w:val="000D1F44"/>
    <w:rsid w:val="000D35C5"/>
    <w:rsid w:val="001431AD"/>
    <w:rsid w:val="001552DB"/>
    <w:rsid w:val="001A6758"/>
    <w:rsid w:val="001B62FC"/>
    <w:rsid w:val="001D26D2"/>
    <w:rsid w:val="001D4837"/>
    <w:rsid w:val="0021031E"/>
    <w:rsid w:val="00212FBF"/>
    <w:rsid w:val="0023693C"/>
    <w:rsid w:val="00244F7A"/>
    <w:rsid w:val="00276EF7"/>
    <w:rsid w:val="0029548D"/>
    <w:rsid w:val="002A0668"/>
    <w:rsid w:val="002A6444"/>
    <w:rsid w:val="002C49FF"/>
    <w:rsid w:val="002D1DF6"/>
    <w:rsid w:val="002D2076"/>
    <w:rsid w:val="002D3043"/>
    <w:rsid w:val="002E3B62"/>
    <w:rsid w:val="00317A48"/>
    <w:rsid w:val="0032670D"/>
    <w:rsid w:val="00331009"/>
    <w:rsid w:val="003563FD"/>
    <w:rsid w:val="00374DDE"/>
    <w:rsid w:val="00383D2A"/>
    <w:rsid w:val="003866D3"/>
    <w:rsid w:val="003A02B2"/>
    <w:rsid w:val="003C36F2"/>
    <w:rsid w:val="004119A3"/>
    <w:rsid w:val="0043005F"/>
    <w:rsid w:val="00474DE6"/>
    <w:rsid w:val="004903FA"/>
    <w:rsid w:val="004B14BC"/>
    <w:rsid w:val="004B14D9"/>
    <w:rsid w:val="004B423B"/>
    <w:rsid w:val="005915E5"/>
    <w:rsid w:val="005A1734"/>
    <w:rsid w:val="005B44AE"/>
    <w:rsid w:val="005B74A6"/>
    <w:rsid w:val="005C4DC9"/>
    <w:rsid w:val="005D57E1"/>
    <w:rsid w:val="00600BAB"/>
    <w:rsid w:val="00614DFD"/>
    <w:rsid w:val="00631B90"/>
    <w:rsid w:val="00663907"/>
    <w:rsid w:val="006743E1"/>
    <w:rsid w:val="00687106"/>
    <w:rsid w:val="006B7E3A"/>
    <w:rsid w:val="006D45A1"/>
    <w:rsid w:val="006E0F6D"/>
    <w:rsid w:val="006F2840"/>
    <w:rsid w:val="00721D4E"/>
    <w:rsid w:val="007441F6"/>
    <w:rsid w:val="00745A1E"/>
    <w:rsid w:val="00773227"/>
    <w:rsid w:val="007E7345"/>
    <w:rsid w:val="00862D21"/>
    <w:rsid w:val="00871629"/>
    <w:rsid w:val="00882AE9"/>
    <w:rsid w:val="008962D2"/>
    <w:rsid w:val="008C1991"/>
    <w:rsid w:val="008E233D"/>
    <w:rsid w:val="0097288A"/>
    <w:rsid w:val="00981618"/>
    <w:rsid w:val="009B3774"/>
    <w:rsid w:val="009C4D23"/>
    <w:rsid w:val="009E5686"/>
    <w:rsid w:val="009F6824"/>
    <w:rsid w:val="009F6FA2"/>
    <w:rsid w:val="009F7A96"/>
    <w:rsid w:val="00A16725"/>
    <w:rsid w:val="00A4512E"/>
    <w:rsid w:val="00A55AF4"/>
    <w:rsid w:val="00A62EFD"/>
    <w:rsid w:val="00A7421B"/>
    <w:rsid w:val="00A85F4B"/>
    <w:rsid w:val="00A9007A"/>
    <w:rsid w:val="00AA1629"/>
    <w:rsid w:val="00AD781A"/>
    <w:rsid w:val="00AE2A1C"/>
    <w:rsid w:val="00AF41E6"/>
    <w:rsid w:val="00AF55A4"/>
    <w:rsid w:val="00AF55F7"/>
    <w:rsid w:val="00B05A04"/>
    <w:rsid w:val="00B06C54"/>
    <w:rsid w:val="00B149C7"/>
    <w:rsid w:val="00B659B8"/>
    <w:rsid w:val="00B81D5C"/>
    <w:rsid w:val="00BB16DA"/>
    <w:rsid w:val="00BB4504"/>
    <w:rsid w:val="00BD0527"/>
    <w:rsid w:val="00BD0E2F"/>
    <w:rsid w:val="00BD7410"/>
    <w:rsid w:val="00C061D1"/>
    <w:rsid w:val="00C175DB"/>
    <w:rsid w:val="00C2449B"/>
    <w:rsid w:val="00C30FD4"/>
    <w:rsid w:val="00C318C4"/>
    <w:rsid w:val="00C400E0"/>
    <w:rsid w:val="00C42BBD"/>
    <w:rsid w:val="00C6779F"/>
    <w:rsid w:val="00C80FDD"/>
    <w:rsid w:val="00C864BA"/>
    <w:rsid w:val="00C90CF7"/>
    <w:rsid w:val="00C91A2F"/>
    <w:rsid w:val="00CC0A60"/>
    <w:rsid w:val="00CE7C66"/>
    <w:rsid w:val="00CF5283"/>
    <w:rsid w:val="00D01297"/>
    <w:rsid w:val="00D37429"/>
    <w:rsid w:val="00D420DD"/>
    <w:rsid w:val="00D50825"/>
    <w:rsid w:val="00D710EF"/>
    <w:rsid w:val="00D7141A"/>
    <w:rsid w:val="00D72FAF"/>
    <w:rsid w:val="00D85F7B"/>
    <w:rsid w:val="00D91A8D"/>
    <w:rsid w:val="00DB6DE6"/>
    <w:rsid w:val="00DC0338"/>
    <w:rsid w:val="00DD397B"/>
    <w:rsid w:val="00E03983"/>
    <w:rsid w:val="00E75EC8"/>
    <w:rsid w:val="00E96441"/>
    <w:rsid w:val="00EB6355"/>
    <w:rsid w:val="00EB72BE"/>
    <w:rsid w:val="00EC2506"/>
    <w:rsid w:val="00EE2949"/>
    <w:rsid w:val="00F101F9"/>
    <w:rsid w:val="00F222C1"/>
    <w:rsid w:val="00F407D3"/>
    <w:rsid w:val="00F4133E"/>
    <w:rsid w:val="00F445F8"/>
    <w:rsid w:val="00FB0764"/>
    <w:rsid w:val="00FB376B"/>
    <w:rsid w:val="00FE0BA5"/>
    <w:rsid w:val="00FE3310"/>
    <w:rsid w:val="00FE65DF"/>
    <w:rsid w:val="00FE6E01"/>
    <w:rsid w:val="00FF53CA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297"/>
    <w:pPr>
      <w:ind w:left="720"/>
      <w:contextualSpacing/>
    </w:pPr>
  </w:style>
  <w:style w:type="table" w:styleId="a4">
    <w:name w:val="Table Grid"/>
    <w:basedOn w:val="a1"/>
    <w:uiPriority w:val="59"/>
    <w:rsid w:val="00FE0B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19</cp:revision>
  <cp:lastPrinted>2019-10-22T04:48:00Z</cp:lastPrinted>
  <dcterms:created xsi:type="dcterms:W3CDTF">2013-04-01T07:42:00Z</dcterms:created>
  <dcterms:modified xsi:type="dcterms:W3CDTF">2019-10-22T04:48:00Z</dcterms:modified>
</cp:coreProperties>
</file>