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930486" w:rsidTr="00930486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930486" w:rsidRDefault="005F3A9C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="00930486"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 и </w:t>
            </w:r>
            <w:proofErr w:type="spellStart"/>
            <w:r w:rsidR="00930486">
              <w:rPr>
                <w:rFonts w:ascii="Times New Roman" w:hAnsi="Times New Roman"/>
                <w:b/>
                <w:sz w:val="32"/>
                <w:szCs w:val="32"/>
              </w:rPr>
              <w:t>й</w:t>
            </w:r>
            <w:proofErr w:type="spellEnd"/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 с к а я  Ф е </w:t>
            </w:r>
            <w:proofErr w:type="spellStart"/>
            <w:r w:rsidR="00930486"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proofErr w:type="spellEnd"/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 е </w:t>
            </w:r>
            <w:proofErr w:type="spellStart"/>
            <w:r w:rsidR="00930486"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proofErr w:type="spellEnd"/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 а </w:t>
            </w:r>
            <w:proofErr w:type="spellStart"/>
            <w:r w:rsidR="00930486">
              <w:rPr>
                <w:rFonts w:ascii="Times New Roman" w:hAnsi="Times New Roman"/>
                <w:b/>
                <w:sz w:val="32"/>
                <w:szCs w:val="32"/>
              </w:rPr>
              <w:t>ц</w:t>
            </w:r>
            <w:proofErr w:type="spellEnd"/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 и я</w:t>
            </w:r>
          </w:p>
          <w:p w:rsidR="00930486" w:rsidRDefault="00EB7342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Иркутская</w:t>
            </w:r>
            <w:r w:rsidR="00930486">
              <w:rPr>
                <w:rFonts w:ascii="Times New Roman" w:hAnsi="Times New Roman"/>
                <w:b/>
                <w:sz w:val="32"/>
                <w:szCs w:val="32"/>
              </w:rPr>
              <w:t xml:space="preserve"> область</w:t>
            </w:r>
          </w:p>
          <w:p w:rsidR="00930486" w:rsidRDefault="00930486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930486" w:rsidRDefault="00EB7342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sz w:val="32"/>
              </w:rPr>
            </w:pPr>
            <w:proofErr w:type="spellStart"/>
            <w:r>
              <w:rPr>
                <w:rFonts w:ascii="Times New Roman" w:hAnsi="Times New Roman"/>
                <w:sz w:val="32"/>
              </w:rPr>
              <w:t>Разгонское</w:t>
            </w:r>
            <w:proofErr w:type="spellEnd"/>
            <w:r w:rsidR="00930486">
              <w:rPr>
                <w:rFonts w:ascii="Times New Roman" w:hAnsi="Times New Roman"/>
                <w:sz w:val="32"/>
              </w:rPr>
              <w:t xml:space="preserve"> муниципальное образование</w:t>
            </w:r>
          </w:p>
          <w:p w:rsidR="00930486" w:rsidRDefault="00930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Администрация </w:t>
            </w:r>
            <w:r w:rsidR="00EB7342">
              <w:rPr>
                <w:rFonts w:ascii="Times New Roman" w:hAnsi="Times New Roman"/>
                <w:b/>
                <w:sz w:val="32"/>
              </w:rPr>
              <w:t>Разгонского</w:t>
            </w:r>
            <w:r>
              <w:rPr>
                <w:rFonts w:ascii="Times New Roman" w:hAnsi="Times New Roman"/>
                <w:b/>
                <w:sz w:val="32"/>
              </w:rPr>
              <w:t xml:space="preserve"> муниципального образования</w:t>
            </w:r>
          </w:p>
          <w:p w:rsidR="00930486" w:rsidRDefault="00930486">
            <w:pPr>
              <w:pStyle w:val="a3"/>
              <w:jc w:val="center"/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930486" w:rsidRDefault="00930486" w:rsidP="00930486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:rsidR="00930486" w:rsidRPr="0082139B" w:rsidRDefault="005318F3" w:rsidP="00930486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29</w:t>
      </w:r>
      <w:r w:rsidR="00641CEC">
        <w:rPr>
          <w:rFonts w:ascii="Times New Roman" w:hAnsi="Times New Roman"/>
          <w:sz w:val="24"/>
          <w:szCs w:val="24"/>
          <w:lang w:eastAsia="ar-SA"/>
        </w:rPr>
        <w:t xml:space="preserve">  декабря</w:t>
      </w:r>
      <w:r w:rsidR="00930486" w:rsidRPr="0082139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2020</w:t>
      </w:r>
      <w:r w:rsidR="00EB734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0486" w:rsidRPr="0082139B">
        <w:rPr>
          <w:rFonts w:ascii="Times New Roman" w:hAnsi="Times New Roman"/>
          <w:sz w:val="24"/>
          <w:szCs w:val="24"/>
          <w:lang w:eastAsia="ar-SA"/>
        </w:rPr>
        <w:t>г</w:t>
      </w:r>
      <w:r w:rsidR="00EB7342">
        <w:rPr>
          <w:rFonts w:ascii="Times New Roman" w:hAnsi="Times New Roman"/>
          <w:sz w:val="24"/>
          <w:szCs w:val="24"/>
          <w:lang w:eastAsia="ar-SA"/>
        </w:rPr>
        <w:t>ода</w:t>
      </w:r>
      <w:r w:rsidR="00930486" w:rsidRPr="0082139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="00EB7342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930486" w:rsidRPr="0082139B">
        <w:rPr>
          <w:rFonts w:ascii="Times New Roman" w:hAnsi="Times New Roman"/>
          <w:sz w:val="24"/>
          <w:szCs w:val="24"/>
          <w:lang w:eastAsia="ar-SA"/>
        </w:rPr>
        <w:t>№</w:t>
      </w:r>
      <w:r w:rsidR="00641CE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63</w:t>
      </w:r>
    </w:p>
    <w:p w:rsidR="00930486" w:rsidRDefault="00930486" w:rsidP="0093048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385"/>
      </w:tblGrid>
      <w:tr w:rsidR="00930486" w:rsidTr="00930486">
        <w:trPr>
          <w:trHeight w:val="1202"/>
        </w:trPr>
        <w:tc>
          <w:tcPr>
            <w:tcW w:w="5385" w:type="dxa"/>
            <w:hideMark/>
          </w:tcPr>
          <w:p w:rsidR="00930486" w:rsidRDefault="00930486" w:rsidP="00EB734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Об утверждении Проекта устройства общественных кладбищ, расположенных на территории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930486" w:rsidRDefault="00930486" w:rsidP="00930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12.01.1996г. №8-ФЗ «О погребении и похоронном деле», с Федеральным законом от 06.10.2003г. №131-ФЗ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28.06.2011г. №84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назначения»», администрация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B7342">
        <w:rPr>
          <w:rFonts w:ascii="Times New Roman" w:eastAsia="Times New Roman" w:hAnsi="Times New Roman"/>
          <w:color w:val="212121"/>
          <w:sz w:val="24"/>
          <w:szCs w:val="24"/>
        </w:rPr>
        <w:t>Разгонского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</w:t>
      </w:r>
    </w:p>
    <w:p w:rsidR="00930486" w:rsidRDefault="00930486" w:rsidP="00930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30486" w:rsidRDefault="00930486" w:rsidP="009304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ПОСТАНОВЛЯЕТ:</w:t>
      </w:r>
    </w:p>
    <w:p w:rsidR="00930486" w:rsidRDefault="00930486" w:rsidP="00930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30486" w:rsidRDefault="00930486" w:rsidP="00930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Утвердит</w:t>
      </w:r>
      <w:r w:rsidR="00192455">
        <w:rPr>
          <w:rFonts w:ascii="Times New Roman" w:eastAsia="Times New Roman" w:hAnsi="Times New Roman"/>
          <w:sz w:val="24"/>
          <w:szCs w:val="24"/>
        </w:rPr>
        <w:t>ь Проект устройства общественных кладбищ, расположенных</w:t>
      </w:r>
      <w:r>
        <w:rPr>
          <w:rFonts w:ascii="Times New Roman" w:eastAsia="Times New Roman" w:hAnsi="Times New Roman"/>
          <w:sz w:val="24"/>
          <w:szCs w:val="24"/>
        </w:rPr>
        <w:t xml:space="preserve"> на территории </w:t>
      </w:r>
      <w:r w:rsidR="00EB7342">
        <w:rPr>
          <w:rFonts w:ascii="Times New Roman" w:eastAsia="Times New Roman" w:hAnsi="Times New Roman"/>
          <w:color w:val="212121"/>
          <w:sz w:val="24"/>
          <w:szCs w:val="24"/>
        </w:rPr>
        <w:t>Разгонского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образования, приложенный к настоящему постановлению.</w:t>
      </w:r>
    </w:p>
    <w:p w:rsidR="00930486" w:rsidRDefault="00930486" w:rsidP="0093048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Настоящее постановление подлежит официальному опубликованию и размещению на официальном сайте администрации </w:t>
      </w:r>
      <w:r w:rsidR="00EB7342">
        <w:rPr>
          <w:rFonts w:ascii="Times New Roman" w:eastAsia="Times New Roman" w:hAnsi="Times New Roman"/>
          <w:color w:val="212121"/>
          <w:sz w:val="24"/>
          <w:szCs w:val="24"/>
        </w:rPr>
        <w:t>Разгонского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образования.</w:t>
      </w:r>
    </w:p>
    <w:p w:rsidR="00930486" w:rsidRDefault="00930486" w:rsidP="0093048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930486" w:rsidRDefault="00930486" w:rsidP="00930486">
      <w:pPr>
        <w:tabs>
          <w:tab w:val="left" w:pos="1140"/>
        </w:tabs>
        <w:suppressAutoHyphens/>
        <w:autoSpaceDE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7342" w:rsidRDefault="00EB7342" w:rsidP="00930486">
      <w:pPr>
        <w:tabs>
          <w:tab w:val="left" w:pos="1140"/>
        </w:tabs>
        <w:suppressAutoHyphens/>
        <w:autoSpaceDE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0486" w:rsidRDefault="00930486" w:rsidP="00930486">
      <w:pPr>
        <w:tabs>
          <w:tab w:val="left" w:pos="11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0486" w:rsidRDefault="00930486" w:rsidP="00930486">
      <w:pPr>
        <w:tabs>
          <w:tab w:val="left" w:pos="11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212121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</w:t>
      </w:r>
      <w:r w:rsidR="00EB7342">
        <w:rPr>
          <w:rFonts w:ascii="Times New Roman" w:eastAsia="Times New Roman" w:hAnsi="Times New Roman"/>
          <w:color w:val="212121"/>
          <w:sz w:val="24"/>
          <w:szCs w:val="24"/>
        </w:rPr>
        <w:t>Разгонского</w:t>
      </w:r>
    </w:p>
    <w:p w:rsidR="00930486" w:rsidRDefault="00930486" w:rsidP="00930486">
      <w:pPr>
        <w:tabs>
          <w:tab w:val="left" w:pos="11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муниципального образования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B7342">
        <w:rPr>
          <w:rFonts w:ascii="Times New Roman" w:eastAsia="Times New Roman" w:hAnsi="Times New Roman"/>
          <w:sz w:val="24"/>
          <w:szCs w:val="24"/>
          <w:lang w:eastAsia="ar-SA"/>
        </w:rPr>
        <w:t>Р.С. Журавлева</w:t>
      </w:r>
    </w:p>
    <w:p w:rsidR="00930486" w:rsidRDefault="00930486" w:rsidP="009304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930486">
          <w:pgSz w:w="11906" w:h="16838"/>
          <w:pgMar w:top="850" w:right="567" w:bottom="1134" w:left="1701" w:header="720" w:footer="720" w:gutter="0"/>
          <w:pgNumType w:start="1"/>
          <w:cols w:space="720"/>
        </w:sectPr>
      </w:pPr>
    </w:p>
    <w:p w:rsidR="00930486" w:rsidRDefault="00930486" w:rsidP="0093048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Приложение</w:t>
      </w:r>
    </w:p>
    <w:p w:rsidR="00930486" w:rsidRDefault="00930486" w:rsidP="0093048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к постановлению администрации</w:t>
      </w:r>
    </w:p>
    <w:p w:rsidR="00930486" w:rsidRDefault="00930486" w:rsidP="00930486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  <w:r w:rsidR="00BD1A9B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eastAsia="Times New Roman" w:hAnsi="Times New Roman"/>
          <w:lang w:eastAsia="ar-SA"/>
        </w:rPr>
        <w:t xml:space="preserve"> муниципального образования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091"/>
        <w:gridCol w:w="568"/>
        <w:gridCol w:w="850"/>
      </w:tblGrid>
      <w:tr w:rsidR="00930486" w:rsidTr="00641CEC">
        <w:trPr>
          <w:jc w:val="right"/>
        </w:trPr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0486" w:rsidRDefault="0093048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от</w:t>
            </w:r>
          </w:p>
        </w:tc>
        <w:tc>
          <w:tcPr>
            <w:tcW w:w="209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30486" w:rsidRDefault="00641CEC" w:rsidP="00EB734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EB7342">
              <w:rPr>
                <w:rFonts w:ascii="Times New Roman" w:eastAsia="Times New Roman" w:hAnsi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декабря 2020 г.</w:t>
            </w:r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0486" w:rsidRDefault="0093048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№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30486" w:rsidRDefault="00EB734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62</w:t>
            </w:r>
          </w:p>
        </w:tc>
      </w:tr>
    </w:tbl>
    <w:p w:rsidR="00930486" w:rsidRDefault="00930486" w:rsidP="0093048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30486" w:rsidRDefault="00930486" w:rsidP="0093048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Проект</w:t>
      </w:r>
    </w:p>
    <w:p w:rsidR="00930486" w:rsidRDefault="00192455" w:rsidP="0093048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устройства общественных кладбищ, расположенных</w:t>
      </w:r>
      <w:r w:rsidR="00930486">
        <w:rPr>
          <w:rFonts w:ascii="Times New Roman" w:eastAsia="Times New Roman" w:hAnsi="Times New Roman"/>
          <w:b/>
          <w:bCs/>
          <w:sz w:val="24"/>
          <w:szCs w:val="24"/>
        </w:rPr>
        <w:t xml:space="preserve"> на территории </w:t>
      </w:r>
    </w:p>
    <w:p w:rsidR="00930486" w:rsidRDefault="00BD1A9B" w:rsidP="0093048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D1A9B">
        <w:rPr>
          <w:rFonts w:ascii="Times New Roman" w:hAnsi="Times New Roman"/>
          <w:b/>
          <w:sz w:val="24"/>
          <w:szCs w:val="24"/>
        </w:rPr>
        <w:t>Разгонского</w:t>
      </w:r>
      <w:r w:rsidR="00930486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930486" w:rsidRDefault="00930486" w:rsidP="0093048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Паспорт Проекта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47"/>
        <w:gridCol w:w="6753"/>
      </w:tblGrid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192455" w:rsidP="00EB73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 устройства общественных кладбищ, расположенных</w:t>
            </w:r>
            <w:r w:rsidR="00930486">
              <w:rPr>
                <w:rFonts w:ascii="Times New Roman" w:eastAsia="Times New Roman" w:hAnsi="Times New Roman"/>
              </w:rPr>
              <w:t xml:space="preserve"> на территории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 w:rsidR="00930486">
              <w:rPr>
                <w:rFonts w:ascii="Times New Roman" w:eastAsia="Times New Roman" w:hAnsi="Times New Roman"/>
              </w:rPr>
              <w:t xml:space="preserve"> муниципального образования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Основание разработки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- Федеральный Закон от 12.01.1996г.№8-ФЗ «О погребении и похоронном деле»;</w:t>
            </w:r>
          </w:p>
          <w:p w:rsidR="00930486" w:rsidRDefault="00930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930486" w:rsidRDefault="00930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Постановление Главного государственного санитарного врача Российской Федерации от 28.06.2011 №84 «Об утверждении </w:t>
            </w:r>
            <w:proofErr w:type="spellStart"/>
            <w:r>
              <w:rPr>
                <w:rFonts w:ascii="Times New Roman" w:eastAsia="Times New Roman" w:hAnsi="Times New Roman"/>
              </w:rPr>
              <w:t>СанПиН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назначения»»;</w:t>
            </w:r>
          </w:p>
          <w:p w:rsidR="00930486" w:rsidRDefault="00930486" w:rsidP="00EB73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Устав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</w:rPr>
              <w:t xml:space="preserve"> муниципального образования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Заказчик Проекта:</w:t>
            </w:r>
          </w:p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Разработчик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</w:rPr>
              <w:t xml:space="preserve"> муниципального образования</w:t>
            </w:r>
          </w:p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</w:rPr>
              <w:t xml:space="preserve"> муниципального образования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Основная цель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 w:rsidP="001924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Реализация полномочий администрации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</w:rPr>
              <w:t xml:space="preserve"> муниципального образования в части организац</w:t>
            </w:r>
            <w:r w:rsidR="00192455">
              <w:rPr>
                <w:rFonts w:ascii="Times New Roman" w:eastAsia="Times New Roman" w:hAnsi="Times New Roman"/>
              </w:rPr>
              <w:t>ии ритуальных услуг и содержанию общественных</w:t>
            </w:r>
            <w:r>
              <w:rPr>
                <w:rFonts w:ascii="Times New Roman" w:eastAsia="Times New Roman" w:hAnsi="Times New Roman"/>
              </w:rPr>
              <w:t xml:space="preserve"> кладбищ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Задачи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 1. Выявить об</w:t>
            </w:r>
            <w:r w:rsidR="00192455">
              <w:rPr>
                <w:rFonts w:ascii="Times New Roman" w:eastAsia="Times New Roman" w:hAnsi="Times New Roman"/>
              </w:rPr>
              <w:t xml:space="preserve">еспеченность поселения </w:t>
            </w:r>
            <w:proofErr w:type="gramStart"/>
            <w:r w:rsidR="00192455">
              <w:rPr>
                <w:rFonts w:ascii="Times New Roman" w:eastAsia="Times New Roman" w:hAnsi="Times New Roman"/>
              </w:rPr>
              <w:t>в</w:t>
            </w:r>
            <w:proofErr w:type="gramEnd"/>
            <w:r w:rsidR="00192455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192455">
              <w:rPr>
                <w:rFonts w:ascii="Times New Roman" w:eastAsia="Times New Roman" w:hAnsi="Times New Roman"/>
              </w:rPr>
              <w:t>имеющихся</w:t>
            </w:r>
            <w:proofErr w:type="gramEnd"/>
            <w:r w:rsidR="00192455">
              <w:rPr>
                <w:rFonts w:ascii="Times New Roman" w:eastAsia="Times New Roman" w:hAnsi="Times New Roman"/>
              </w:rPr>
              <w:t xml:space="preserve"> и функционирующих</w:t>
            </w:r>
            <w:r>
              <w:rPr>
                <w:rFonts w:ascii="Times New Roman" w:eastAsia="Times New Roman" w:hAnsi="Times New Roman"/>
              </w:rPr>
              <w:t xml:space="preserve"> на те</w:t>
            </w:r>
            <w:r w:rsidR="00192455">
              <w:rPr>
                <w:rFonts w:ascii="Times New Roman" w:eastAsia="Times New Roman" w:hAnsi="Times New Roman"/>
              </w:rPr>
              <w:t>рритории поселения общественных кладбищ</w:t>
            </w:r>
            <w:r>
              <w:rPr>
                <w:rFonts w:ascii="Times New Roman" w:eastAsia="Times New Roman" w:hAnsi="Times New Roman"/>
              </w:rPr>
              <w:t xml:space="preserve"> с целью определения необходимости обустройства новых территорий под общественные кладбища.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2. Выявить: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соответствие имеющихся и функционирующих кладбищ санитарно-эпидемиологическим правилам и нормативам – по размещению кладбища;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возможность соблюдения гигиенических требований при организации захоронений и правил эксплуатации кладбищ.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3. Определить мероприятия:</w:t>
            </w:r>
          </w:p>
          <w:p w:rsidR="00930486" w:rsidRDefault="0000313D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по устройству имеющих</w:t>
            </w:r>
            <w:r w:rsidR="00930486">
              <w:rPr>
                <w:rFonts w:ascii="Times New Roman" w:eastAsia="Times New Roman" w:hAnsi="Times New Roman"/>
              </w:rPr>
              <w:t>ся и</w:t>
            </w:r>
            <w:r>
              <w:rPr>
                <w:rFonts w:ascii="Times New Roman" w:eastAsia="Times New Roman" w:hAnsi="Times New Roman"/>
              </w:rPr>
              <w:t xml:space="preserve"> функционирующих</w:t>
            </w:r>
            <w:r w:rsidR="00930486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на территории поселения кладбищ</w:t>
            </w:r>
            <w:r w:rsidR="00930486">
              <w:rPr>
                <w:rFonts w:ascii="Times New Roman" w:eastAsia="Times New Roman" w:hAnsi="Times New Roman"/>
              </w:rPr>
              <w:t>;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 по обустройству новых территорий под общественные кладбища.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Сроки и этапы реализации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Pr="0000313D" w:rsidRDefault="00003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0313D">
              <w:rPr>
                <w:rFonts w:ascii="Times New Roman" w:eastAsia="Times New Roman" w:hAnsi="Times New Roman"/>
              </w:rPr>
              <w:t>Срок реализации проекта – 2021</w:t>
            </w:r>
            <w:r w:rsidR="00930486" w:rsidRPr="0000313D">
              <w:rPr>
                <w:rFonts w:ascii="Times New Roman" w:eastAsia="Times New Roman" w:hAnsi="Times New Roman"/>
              </w:rPr>
              <w:t xml:space="preserve"> – 2025 г.г.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Основные исполнители Проекта: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Администрация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</w:rPr>
              <w:t xml:space="preserve"> муниципального образования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общественные организации, действующие на территории </w:t>
            </w:r>
            <w:r w:rsidR="00EB7342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</w:rPr>
              <w:t xml:space="preserve"> муниципального образования;</w:t>
            </w:r>
          </w:p>
          <w:p w:rsidR="00930486" w:rsidRDefault="00930486">
            <w:pPr>
              <w:spacing w:after="0" w:line="240" w:lineRule="auto"/>
              <w:ind w:firstLine="514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население поселения.</w:t>
            </w:r>
          </w:p>
        </w:tc>
      </w:tr>
      <w:tr w:rsidR="00930486" w:rsidTr="0093048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Источники финансирования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Проект финансируется из средств местного бюджета. Средства предприятий, организаций, индивидуальных предпринимателей.</w:t>
            </w:r>
          </w:p>
        </w:tc>
      </w:tr>
    </w:tbl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Введение</w:t>
      </w:r>
    </w:p>
    <w:p w:rsidR="00930486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Потребность в разработке </w:t>
      </w:r>
      <w:r w:rsidR="008D71F9">
        <w:rPr>
          <w:rFonts w:ascii="Times New Roman" w:hAnsi="Times New Roman"/>
          <w:bCs/>
          <w:sz w:val="24"/>
          <w:szCs w:val="24"/>
        </w:rPr>
        <w:t>Проекта устройств общественных кладбищ, расположенных</w:t>
      </w:r>
      <w:r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EB7342">
        <w:rPr>
          <w:rFonts w:ascii="Times New Roman" w:hAnsi="Times New Roman"/>
          <w:color w:val="212121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(далее – Проект) </w:t>
      </w:r>
      <w:r>
        <w:rPr>
          <w:rFonts w:ascii="Times New Roman" w:hAnsi="Times New Roman"/>
          <w:sz w:val="24"/>
          <w:szCs w:val="24"/>
        </w:rPr>
        <w:t>обусловлена необходимостью реализации закона от 06.10.2003</w:t>
      </w:r>
      <w:r w:rsidR="00003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0031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деле». </w:t>
      </w:r>
      <w:proofErr w:type="gramEnd"/>
    </w:p>
    <w:p w:rsidR="00930486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содержит чёткое представление о целях, ресурсах, потенциале и об основных направлениях устройст</w:t>
      </w:r>
      <w:r w:rsidR="008D71F9">
        <w:rPr>
          <w:rFonts w:ascii="Times New Roman" w:hAnsi="Times New Roman"/>
          <w:sz w:val="24"/>
          <w:szCs w:val="24"/>
        </w:rPr>
        <w:t xml:space="preserve">ва общественных кладбищ </w:t>
      </w:r>
      <w:r>
        <w:rPr>
          <w:rFonts w:ascii="Times New Roman" w:hAnsi="Times New Roman"/>
          <w:sz w:val="24"/>
          <w:szCs w:val="24"/>
        </w:rPr>
        <w:t xml:space="preserve">на настоящее время, а также на среднесрочную перспективу. </w:t>
      </w:r>
    </w:p>
    <w:p w:rsidR="00930486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развития поселения и проектные мероприятия, а также необходимые для их реализации ресурсы, обозначенные в Проекте,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Toc125547917"/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/>
          <w:bCs/>
          <w:kern w:val="36"/>
          <w:sz w:val="24"/>
          <w:szCs w:val="24"/>
        </w:rPr>
        <w:t>Выявление об</w:t>
      </w:r>
      <w:r w:rsidR="0000313D">
        <w:rPr>
          <w:rFonts w:ascii="Times New Roman" w:hAnsi="Times New Roman"/>
          <w:b/>
          <w:bCs/>
          <w:kern w:val="36"/>
          <w:sz w:val="24"/>
          <w:szCs w:val="24"/>
        </w:rPr>
        <w:t>еспеченности поселения в имеющихся и функционирующих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на те</w:t>
      </w:r>
      <w:r w:rsidR="0000313D">
        <w:rPr>
          <w:rFonts w:ascii="Times New Roman" w:hAnsi="Times New Roman"/>
          <w:b/>
          <w:bCs/>
          <w:kern w:val="36"/>
          <w:sz w:val="24"/>
          <w:szCs w:val="24"/>
        </w:rPr>
        <w:t>рритории поселения общественных кладбищ</w:t>
      </w:r>
      <w:proofErr w:type="gramEnd"/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32716903"/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Административное деление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bookmarkEnd w:id="0"/>
    <w:bookmarkEnd w:id="1"/>
    <w:p w:rsidR="00930486" w:rsidRDefault="00930486" w:rsidP="00E41387">
      <w:pPr>
        <w:pStyle w:val="1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1.На территории </w:t>
      </w:r>
      <w:r w:rsidR="00EB7342">
        <w:rPr>
          <w:color w:val="212121"/>
          <w:szCs w:val="24"/>
        </w:rPr>
        <w:t>Разгонского</w:t>
      </w:r>
      <w:r>
        <w:rPr>
          <w:szCs w:val="24"/>
        </w:rPr>
        <w:t xml:space="preserve"> муниципального образования располагается 2 </w:t>
      </w:r>
      <w:proofErr w:type="gramStart"/>
      <w:r>
        <w:rPr>
          <w:szCs w:val="24"/>
        </w:rPr>
        <w:t>населенных</w:t>
      </w:r>
      <w:proofErr w:type="gramEnd"/>
      <w:r>
        <w:rPr>
          <w:szCs w:val="24"/>
        </w:rPr>
        <w:t xml:space="preserve"> пункта.</w:t>
      </w:r>
    </w:p>
    <w:p w:rsidR="00930486" w:rsidRDefault="00930486" w:rsidP="00E41387">
      <w:pPr>
        <w:pStyle w:val="1"/>
        <w:spacing w:line="276" w:lineRule="auto"/>
        <w:ind w:firstLine="708"/>
        <w:jc w:val="both"/>
        <w:rPr>
          <w:szCs w:val="24"/>
        </w:rPr>
      </w:pPr>
      <w:r>
        <w:rPr>
          <w:szCs w:val="24"/>
        </w:rPr>
        <w:t xml:space="preserve">2. Площадь муниципального образования составляет </w:t>
      </w:r>
      <w:r w:rsidR="00EB7342">
        <w:t>59242,7</w:t>
      </w:r>
      <w:r>
        <w:rPr>
          <w:szCs w:val="24"/>
        </w:rPr>
        <w:t xml:space="preserve"> га. </w:t>
      </w:r>
    </w:p>
    <w:p w:rsidR="00930486" w:rsidRDefault="00930486" w:rsidP="00E4138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населения </w:t>
      </w:r>
      <w:r w:rsidR="00EB7342">
        <w:rPr>
          <w:rFonts w:ascii="Times New Roman" w:eastAsia="Times New Roman" w:hAnsi="Times New Roman"/>
          <w:color w:val="212121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на 01.01.2020 год – </w:t>
      </w:r>
      <w:r w:rsidR="00EB7342">
        <w:rPr>
          <w:rFonts w:ascii="Times New Roman" w:hAnsi="Times New Roman"/>
          <w:sz w:val="24"/>
          <w:szCs w:val="24"/>
        </w:rPr>
        <w:t>670</w:t>
      </w:r>
      <w:r>
        <w:rPr>
          <w:rFonts w:ascii="Times New Roman" w:hAnsi="Times New Roman"/>
          <w:sz w:val="24"/>
          <w:szCs w:val="24"/>
        </w:rPr>
        <w:t xml:space="preserve"> человека.</w:t>
      </w:r>
    </w:p>
    <w:p w:rsidR="00930486" w:rsidRDefault="00930486" w:rsidP="00E4138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Численность населения незначительно изменяется, убыль населения компенсируется за счет миграции населения. </w:t>
      </w:r>
    </w:p>
    <w:p w:rsidR="00930486" w:rsidRDefault="00930486" w:rsidP="00E41387">
      <w:pPr>
        <w:pStyle w:val="1"/>
        <w:ind w:firstLine="708"/>
        <w:jc w:val="both"/>
      </w:pP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2.2.Наличие общественных кладбищ, сложившееся осуществление захоронений.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BD1A9B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осуществляются захоронения умерших граждан, с учетом волеизъявления, выраженного лицом при жизни, и пожелания родственников.</w:t>
      </w:r>
    </w:p>
    <w:p w:rsidR="00930486" w:rsidRDefault="00930486" w:rsidP="00E4138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00313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имеется 2 общественных кладбища, которые расположены на земельных участках по адресу: </w:t>
      </w:r>
    </w:p>
    <w:p w:rsidR="00930486" w:rsidRPr="0000313D" w:rsidRDefault="00930486" w:rsidP="00E413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313D">
        <w:rPr>
          <w:szCs w:val="24"/>
        </w:rPr>
        <w:t xml:space="preserve">- </w:t>
      </w:r>
      <w:r w:rsidRPr="0000313D">
        <w:rPr>
          <w:rFonts w:ascii="Times New Roman" w:hAnsi="Times New Roman"/>
          <w:sz w:val="24"/>
          <w:szCs w:val="24"/>
        </w:rPr>
        <w:t>Российская Федерация, Иркутская область, муниципальное образование "Тайшетский район", Тайшетское лесничество, Тайшетское участковое лесничество, Разгонская дача, защитные леса, квартал №</w:t>
      </w:r>
      <w:r w:rsidR="001623A2">
        <w:rPr>
          <w:rFonts w:ascii="Times New Roman" w:hAnsi="Times New Roman"/>
          <w:sz w:val="24"/>
          <w:szCs w:val="24"/>
        </w:rPr>
        <w:t xml:space="preserve">76(в </w:t>
      </w:r>
      <w:r w:rsidRPr="0000313D">
        <w:rPr>
          <w:rFonts w:ascii="Times New Roman" w:hAnsi="Times New Roman"/>
          <w:sz w:val="24"/>
          <w:szCs w:val="24"/>
        </w:rPr>
        <w:t xml:space="preserve">7ч) с кадастровым номером </w:t>
      </w:r>
      <w:r w:rsidR="001623A2" w:rsidRPr="002C4388">
        <w:rPr>
          <w:rFonts w:ascii="Times New Roman" w:hAnsi="Times New Roman" w:cs="Times New Roman"/>
        </w:rPr>
        <w:t>38:14:250114:1037</w:t>
      </w:r>
      <w:r w:rsidRPr="0000313D">
        <w:rPr>
          <w:rFonts w:ascii="Times New Roman" w:hAnsi="Times New Roman"/>
          <w:sz w:val="24"/>
          <w:szCs w:val="24"/>
        </w:rPr>
        <w:t xml:space="preserve">, общей площадью </w:t>
      </w:r>
      <w:r w:rsidR="001623A2" w:rsidRPr="006E25CD">
        <w:rPr>
          <w:rFonts w:ascii="Times New Roman" w:hAnsi="Times New Roman" w:cs="Times New Roman"/>
        </w:rPr>
        <w:t>18000 м</w:t>
      </w:r>
      <w:proofErr w:type="gramStart"/>
      <w:r w:rsidR="001623A2" w:rsidRPr="006E25CD">
        <w:rPr>
          <w:rFonts w:ascii="Times New Roman" w:hAnsi="Times New Roman" w:cs="Times New Roman"/>
        </w:rPr>
        <w:t>2</w:t>
      </w:r>
      <w:proofErr w:type="gramEnd"/>
      <w:r w:rsidRPr="0000313D">
        <w:rPr>
          <w:rFonts w:ascii="Times New Roman" w:hAnsi="Times New Roman"/>
          <w:sz w:val="24"/>
          <w:szCs w:val="24"/>
        </w:rPr>
        <w:t>;</w:t>
      </w:r>
    </w:p>
    <w:p w:rsidR="00930486" w:rsidRDefault="00930486" w:rsidP="00E41387">
      <w:pPr>
        <w:pStyle w:val="1"/>
        <w:spacing w:line="276" w:lineRule="auto"/>
        <w:ind w:firstLine="708"/>
        <w:jc w:val="both"/>
      </w:pPr>
    </w:p>
    <w:p w:rsidR="00930486" w:rsidRPr="0000313D" w:rsidRDefault="00930486" w:rsidP="00E4138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313D">
        <w:rPr>
          <w:szCs w:val="24"/>
        </w:rPr>
        <w:t xml:space="preserve">- </w:t>
      </w:r>
      <w:r w:rsidRPr="0000313D">
        <w:rPr>
          <w:rFonts w:ascii="Times New Roman" w:hAnsi="Times New Roman"/>
          <w:sz w:val="24"/>
          <w:szCs w:val="24"/>
        </w:rPr>
        <w:t>Российская Федерация, Иркутская область, муниципальное образование "Тайшетский район", Тайшетское лесничество, Тайшетское участковое лесничество, Разгонская дача, защитные леса, квартал №</w:t>
      </w:r>
      <w:r w:rsidR="001623A2">
        <w:rPr>
          <w:rFonts w:ascii="Times New Roman" w:hAnsi="Times New Roman"/>
          <w:sz w:val="24"/>
          <w:szCs w:val="24"/>
        </w:rPr>
        <w:t>114</w:t>
      </w:r>
      <w:r w:rsidRPr="0000313D">
        <w:rPr>
          <w:rFonts w:ascii="Times New Roman" w:hAnsi="Times New Roman"/>
          <w:sz w:val="24"/>
          <w:szCs w:val="24"/>
        </w:rPr>
        <w:t xml:space="preserve">(в 6ч) с кадастровым номером </w:t>
      </w:r>
      <w:r w:rsidR="001623A2" w:rsidRPr="00FE0122">
        <w:rPr>
          <w:rFonts w:ascii="Times New Roman" w:hAnsi="Times New Roman" w:cs="Times New Roman"/>
        </w:rPr>
        <w:t>38:14:000000:2593</w:t>
      </w:r>
      <w:r w:rsidRPr="0000313D">
        <w:rPr>
          <w:rFonts w:ascii="Times New Roman" w:hAnsi="Times New Roman"/>
          <w:sz w:val="24"/>
          <w:szCs w:val="24"/>
        </w:rPr>
        <w:t xml:space="preserve"> общей площадью </w:t>
      </w:r>
      <w:r w:rsidR="001623A2" w:rsidRPr="006E25CD">
        <w:rPr>
          <w:rFonts w:ascii="Times New Roman" w:hAnsi="Times New Roman" w:cs="Times New Roman"/>
        </w:rPr>
        <w:t>1</w:t>
      </w:r>
      <w:r w:rsidR="001623A2">
        <w:rPr>
          <w:rFonts w:ascii="Times New Roman" w:hAnsi="Times New Roman" w:cs="Times New Roman"/>
        </w:rPr>
        <w:t>0</w:t>
      </w:r>
      <w:r w:rsidR="001623A2" w:rsidRPr="006E25CD">
        <w:rPr>
          <w:rFonts w:ascii="Times New Roman" w:hAnsi="Times New Roman" w:cs="Times New Roman"/>
        </w:rPr>
        <w:t>000 м</w:t>
      </w:r>
      <w:proofErr w:type="gramStart"/>
      <w:r w:rsidR="001623A2" w:rsidRPr="006E25CD">
        <w:rPr>
          <w:rFonts w:ascii="Times New Roman" w:hAnsi="Times New Roman" w:cs="Times New Roman"/>
        </w:rPr>
        <w:t>2</w:t>
      </w:r>
      <w:proofErr w:type="gramEnd"/>
      <w:r w:rsidRPr="0000313D">
        <w:rPr>
          <w:rFonts w:ascii="Times New Roman" w:hAnsi="Times New Roman"/>
          <w:sz w:val="24"/>
          <w:szCs w:val="24"/>
        </w:rPr>
        <w:t xml:space="preserve">. </w:t>
      </w:r>
    </w:p>
    <w:p w:rsidR="00930486" w:rsidRDefault="00930486" w:rsidP="00E4138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1387" w:rsidRDefault="00E41387" w:rsidP="00930486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1387" w:rsidRDefault="00E41387" w:rsidP="00930486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1387" w:rsidRDefault="00E41387" w:rsidP="00930486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0486" w:rsidRDefault="00930486" w:rsidP="00930486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2.3. Расчет общественных кладбищ на расчетный срок</w:t>
      </w:r>
    </w:p>
    <w:p w:rsidR="00930486" w:rsidRDefault="00930486" w:rsidP="00930486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0486" w:rsidRDefault="00930486" w:rsidP="00E41387">
      <w:pPr>
        <w:tabs>
          <w:tab w:val="left" w:pos="28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земельных участков для кладбищ регламентированы местными нормативами градостроительного проектирования </w:t>
      </w:r>
      <w:r w:rsidR="001623A2">
        <w:rPr>
          <w:rFonts w:ascii="Times New Roman" w:eastAsia="Times New Roman" w:hAnsi="Times New Roman"/>
          <w:sz w:val="24"/>
          <w:szCs w:val="24"/>
        </w:rPr>
        <w:t>Разгонского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образования, утвержденными решением Думы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Тайшетского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 от </w:t>
      </w:r>
      <w:r w:rsidR="00EE7426">
        <w:rPr>
          <w:rFonts w:ascii="Times New Roman" w:eastAsia="Times New Roman" w:hAnsi="Times New Roman"/>
          <w:sz w:val="24"/>
          <w:szCs w:val="24"/>
        </w:rPr>
        <w:t>23.05</w:t>
      </w:r>
      <w:r>
        <w:rPr>
          <w:rFonts w:ascii="Times New Roman" w:eastAsia="Times New Roman" w:hAnsi="Times New Roman"/>
          <w:sz w:val="24"/>
          <w:szCs w:val="24"/>
        </w:rPr>
        <w:t>.20</w:t>
      </w:r>
      <w:r w:rsidR="00EE7426">
        <w:rPr>
          <w:rFonts w:ascii="Times New Roman" w:eastAsia="Times New Roman" w:hAnsi="Times New Roman"/>
          <w:sz w:val="24"/>
          <w:szCs w:val="24"/>
        </w:rPr>
        <w:t>17</w:t>
      </w:r>
      <w:r>
        <w:rPr>
          <w:rFonts w:ascii="Times New Roman" w:eastAsia="Times New Roman" w:hAnsi="Times New Roman"/>
          <w:sz w:val="24"/>
          <w:szCs w:val="24"/>
        </w:rPr>
        <w:t xml:space="preserve">г № </w:t>
      </w:r>
      <w:r w:rsidR="00EE7426">
        <w:rPr>
          <w:rFonts w:ascii="Times New Roman" w:eastAsia="Times New Roman" w:hAnsi="Times New Roman"/>
          <w:sz w:val="24"/>
          <w:szCs w:val="24"/>
        </w:rPr>
        <w:t>118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30486" w:rsidRPr="008D71F9" w:rsidRDefault="00930486" w:rsidP="00E41387">
      <w:pPr>
        <w:tabs>
          <w:tab w:val="left" w:pos="284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D71F9">
        <w:rPr>
          <w:rFonts w:ascii="Times New Roman" w:eastAsia="Times New Roman" w:hAnsi="Times New Roman"/>
          <w:sz w:val="24"/>
          <w:szCs w:val="24"/>
        </w:rPr>
        <w:t>Площадь</w:t>
      </w:r>
      <w:r w:rsidR="0000313D">
        <w:rPr>
          <w:rFonts w:ascii="Times New Roman" w:eastAsia="Times New Roman" w:hAnsi="Times New Roman"/>
          <w:sz w:val="24"/>
          <w:szCs w:val="24"/>
        </w:rPr>
        <w:t xml:space="preserve"> земельных участков под кладбища</w:t>
      </w:r>
      <w:r w:rsidRPr="008D71F9">
        <w:rPr>
          <w:rFonts w:ascii="Times New Roman" w:eastAsia="Times New Roman" w:hAnsi="Times New Roman"/>
          <w:sz w:val="24"/>
          <w:szCs w:val="24"/>
        </w:rPr>
        <w:t xml:space="preserve"> составляет всего </w:t>
      </w:r>
      <w:r w:rsidR="001623A2">
        <w:rPr>
          <w:rFonts w:ascii="Times New Roman" w:eastAsia="Times New Roman" w:hAnsi="Times New Roman"/>
          <w:sz w:val="24"/>
          <w:szCs w:val="24"/>
        </w:rPr>
        <w:t>28000</w:t>
      </w:r>
      <w:r w:rsidRPr="008D71F9">
        <w:rPr>
          <w:rFonts w:ascii="Times New Roman" w:eastAsia="Times New Roman" w:hAnsi="Times New Roman"/>
          <w:sz w:val="24"/>
          <w:szCs w:val="24"/>
        </w:rPr>
        <w:t xml:space="preserve"> кв.м. (</w:t>
      </w:r>
      <w:r w:rsidR="001623A2">
        <w:rPr>
          <w:rFonts w:ascii="Times New Roman" w:eastAsia="Times New Roman" w:hAnsi="Times New Roman"/>
          <w:sz w:val="24"/>
          <w:szCs w:val="24"/>
        </w:rPr>
        <w:t>28,0</w:t>
      </w:r>
      <w:r w:rsidRPr="008D71F9">
        <w:rPr>
          <w:rFonts w:ascii="Times New Roman" w:eastAsia="Times New Roman" w:hAnsi="Times New Roman"/>
          <w:sz w:val="24"/>
          <w:szCs w:val="24"/>
        </w:rPr>
        <w:t xml:space="preserve"> га), из них:</w:t>
      </w:r>
    </w:p>
    <w:p w:rsidR="00930486" w:rsidRDefault="00930486" w:rsidP="00E4138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земельный участок с кадастровым номером </w:t>
      </w:r>
      <w:r w:rsidR="001623A2" w:rsidRPr="002C4388">
        <w:rPr>
          <w:rFonts w:ascii="Times New Roman" w:hAnsi="Times New Roman" w:cs="Times New Roman"/>
        </w:rPr>
        <w:t>38:14:250114:1037</w:t>
      </w:r>
      <w:r>
        <w:rPr>
          <w:rFonts w:ascii="Times New Roman" w:hAnsi="Times New Roman"/>
          <w:sz w:val="24"/>
          <w:szCs w:val="24"/>
        </w:rPr>
        <w:t xml:space="preserve"> общей площадью </w:t>
      </w:r>
      <w:r w:rsidR="001623A2">
        <w:rPr>
          <w:rFonts w:ascii="Times New Roman" w:hAnsi="Times New Roman"/>
          <w:sz w:val="21"/>
          <w:szCs w:val="21"/>
        </w:rPr>
        <w:t xml:space="preserve">18000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E2442D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623A2">
        <w:rPr>
          <w:rFonts w:ascii="Times New Roman" w:hAnsi="Times New Roman"/>
          <w:sz w:val="24"/>
          <w:szCs w:val="24"/>
        </w:rPr>
        <w:t xml:space="preserve">земельный участок с кадастровым номером </w:t>
      </w:r>
      <w:r w:rsidR="001623A2" w:rsidRPr="00FE0122">
        <w:rPr>
          <w:rFonts w:ascii="Times New Roman" w:hAnsi="Times New Roman"/>
        </w:rPr>
        <w:t>38:14:000000:2593</w:t>
      </w:r>
      <w:r w:rsidR="001623A2" w:rsidRPr="0000313D">
        <w:rPr>
          <w:rFonts w:ascii="Times New Roman" w:hAnsi="Times New Roman"/>
          <w:sz w:val="24"/>
          <w:szCs w:val="24"/>
        </w:rPr>
        <w:t xml:space="preserve"> </w:t>
      </w:r>
      <w:r w:rsidR="001623A2">
        <w:rPr>
          <w:rFonts w:ascii="Times New Roman" w:hAnsi="Times New Roman"/>
          <w:sz w:val="24"/>
          <w:szCs w:val="24"/>
        </w:rPr>
        <w:t xml:space="preserve"> общей площадью </w:t>
      </w:r>
      <w:r w:rsidR="001623A2" w:rsidRPr="006E25CD">
        <w:rPr>
          <w:rFonts w:ascii="Times New Roman" w:hAnsi="Times New Roman"/>
        </w:rPr>
        <w:t>1</w:t>
      </w:r>
      <w:r w:rsidR="001623A2">
        <w:rPr>
          <w:rFonts w:ascii="Times New Roman" w:hAnsi="Times New Roman"/>
        </w:rPr>
        <w:t>0</w:t>
      </w:r>
      <w:r w:rsidR="001623A2" w:rsidRPr="006E25CD">
        <w:rPr>
          <w:rFonts w:ascii="Times New Roman" w:hAnsi="Times New Roman"/>
        </w:rPr>
        <w:t>000</w:t>
      </w:r>
      <w:r w:rsidR="001623A2">
        <w:rPr>
          <w:rFonts w:ascii="Times New Roman" w:hAnsi="Times New Roman"/>
          <w:sz w:val="21"/>
          <w:szCs w:val="21"/>
        </w:rPr>
        <w:t xml:space="preserve"> </w:t>
      </w:r>
      <w:r w:rsidR="001623A2">
        <w:rPr>
          <w:rFonts w:ascii="Times New Roman" w:hAnsi="Times New Roman"/>
          <w:sz w:val="24"/>
          <w:szCs w:val="24"/>
        </w:rPr>
        <w:t>м</w:t>
      </w:r>
      <w:proofErr w:type="gramStart"/>
      <w:r w:rsidR="001623A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623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2442D" w:rsidRDefault="00E2442D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42D" w:rsidRDefault="00E2442D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1. Кладбище традиционного захоронения  </w:t>
      </w:r>
      <w:r w:rsidR="00EE7426">
        <w:rPr>
          <w:rFonts w:ascii="Times New Roman" w:hAnsi="Times New Roman"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EE7426">
        <w:rPr>
          <w:rFonts w:ascii="Times New Roman" w:hAnsi="Times New Roman"/>
          <w:bCs/>
          <w:kern w:val="36"/>
          <w:sz w:val="24"/>
          <w:szCs w:val="24"/>
        </w:rPr>
        <w:t>Разгон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0,</w:t>
      </w:r>
      <w:r w:rsidR="00327230">
        <w:rPr>
          <w:rFonts w:ascii="Times New Roman" w:hAnsi="Times New Roman"/>
          <w:bCs/>
          <w:kern w:val="36"/>
          <w:sz w:val="24"/>
          <w:szCs w:val="24"/>
        </w:rPr>
        <w:t>427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тыс. чел.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х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0,24 га = 0,</w:t>
      </w:r>
      <w:r w:rsidR="00BD1A9B">
        <w:rPr>
          <w:rFonts w:ascii="Times New Roman" w:hAnsi="Times New Roman"/>
          <w:bCs/>
          <w:kern w:val="36"/>
          <w:sz w:val="24"/>
          <w:szCs w:val="24"/>
        </w:rPr>
        <w:t>1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га;</w:t>
      </w:r>
    </w:p>
    <w:p w:rsidR="00E2442D" w:rsidRDefault="00E2442D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2. Кладбище</w:t>
      </w:r>
      <w:r w:rsidRPr="00CB5990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традиционного захоронения  </w:t>
      </w:r>
      <w:r w:rsidR="00EE7426">
        <w:rPr>
          <w:rFonts w:ascii="Times New Roman" w:hAnsi="Times New Roman"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="00EE7426">
        <w:rPr>
          <w:rFonts w:ascii="Times New Roman" w:hAnsi="Times New Roman"/>
          <w:bCs/>
          <w:kern w:val="36"/>
          <w:sz w:val="24"/>
          <w:szCs w:val="24"/>
        </w:rPr>
        <w:t>Облепиха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0,</w:t>
      </w:r>
      <w:r w:rsidR="00327230">
        <w:rPr>
          <w:rFonts w:ascii="Times New Roman" w:hAnsi="Times New Roman"/>
          <w:bCs/>
          <w:kern w:val="36"/>
          <w:sz w:val="24"/>
          <w:szCs w:val="24"/>
        </w:rPr>
        <w:t>243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тыс. чел.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х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0,24 га = 0,00</w:t>
      </w:r>
      <w:r w:rsidR="00BD1A9B">
        <w:rPr>
          <w:rFonts w:ascii="Times New Roman" w:hAnsi="Times New Roman"/>
          <w:bCs/>
          <w:kern w:val="36"/>
          <w:sz w:val="24"/>
          <w:szCs w:val="24"/>
        </w:rPr>
        <w:t>5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га.</w:t>
      </w:r>
    </w:p>
    <w:p w:rsidR="00930486" w:rsidRDefault="00930486" w:rsidP="00930486">
      <w:pPr>
        <w:tabs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30486" w:rsidRDefault="008D71F9" w:rsidP="00930486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b/>
          <w:bCs/>
          <w:kern w:val="36"/>
          <w:sz w:val="24"/>
          <w:szCs w:val="24"/>
        </w:rPr>
        <w:t>Обеспеченность в имеющихся и функционирующих</w:t>
      </w:r>
      <w:r w:rsidR="00930486">
        <w:rPr>
          <w:rFonts w:ascii="Times New Roman" w:hAnsi="Times New Roman"/>
          <w:b/>
          <w:bCs/>
          <w:kern w:val="36"/>
          <w:sz w:val="24"/>
          <w:szCs w:val="24"/>
        </w:rPr>
        <w:t xml:space="preserve"> на те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рритории поселения общественных кладбищ</w:t>
      </w:r>
      <w:proofErr w:type="gramEnd"/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0486" w:rsidRDefault="00930486" w:rsidP="00E4138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Согласно п.2.7. Постановления Главного государственного санитарного врача РФ от 28.06.2011г.№ 84 "Об утверждении </w:t>
      </w:r>
      <w:proofErr w:type="spellStart"/>
      <w:r>
        <w:rPr>
          <w:rFonts w:ascii="Times New Roman" w:eastAsia="Times New Roman" w:hAnsi="Times New Roman"/>
          <w:bCs/>
          <w:kern w:val="36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2.1.2882-11 "Гигиенические требования к размещению, устройству и содержанию кладбищ, зданий и сооружений похоронного назначения" </w:t>
      </w:r>
      <w:r>
        <w:rPr>
          <w:rFonts w:ascii="Times New Roman" w:hAnsi="Times New Roman"/>
          <w:sz w:val="24"/>
          <w:szCs w:val="24"/>
        </w:rPr>
        <w:t>площадь мест захоронения должна быть не более 70% общей площади кладбища.</w:t>
      </w:r>
    </w:p>
    <w:p w:rsidR="00930486" w:rsidRPr="008D71F9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8D71F9">
        <w:rPr>
          <w:rFonts w:ascii="Times New Roman" w:hAnsi="Times New Roman"/>
          <w:bCs/>
          <w:kern w:val="36"/>
          <w:sz w:val="24"/>
          <w:szCs w:val="24"/>
        </w:rPr>
        <w:t>Из размера</w:t>
      </w:r>
      <w:r w:rsidR="008D71F9" w:rsidRPr="008D71F9">
        <w:rPr>
          <w:rFonts w:ascii="Times New Roman" w:hAnsi="Times New Roman"/>
          <w:bCs/>
          <w:kern w:val="36"/>
          <w:sz w:val="24"/>
          <w:szCs w:val="24"/>
        </w:rPr>
        <w:t xml:space="preserve"> земельных участков под кладбища</w:t>
      </w:r>
      <w:r w:rsidRPr="008D71F9">
        <w:rPr>
          <w:rFonts w:ascii="Times New Roman" w:hAnsi="Times New Roman"/>
          <w:bCs/>
          <w:kern w:val="36"/>
          <w:sz w:val="24"/>
          <w:szCs w:val="24"/>
        </w:rPr>
        <w:t xml:space="preserve"> получается, что </w:t>
      </w:r>
      <w:r w:rsidR="00327230">
        <w:rPr>
          <w:rFonts w:ascii="Times New Roman" w:hAnsi="Times New Roman"/>
          <w:bCs/>
          <w:kern w:val="36"/>
          <w:sz w:val="24"/>
          <w:szCs w:val="24"/>
        </w:rPr>
        <w:t>28000</w:t>
      </w:r>
      <w:r w:rsidRPr="008D71F9">
        <w:rPr>
          <w:rFonts w:ascii="Times New Roman" w:hAnsi="Times New Roman"/>
          <w:bCs/>
          <w:kern w:val="36"/>
          <w:sz w:val="24"/>
          <w:szCs w:val="24"/>
        </w:rPr>
        <w:t xml:space="preserve"> кв.м. – п</w:t>
      </w:r>
      <w:r w:rsidR="008D71F9" w:rsidRPr="008D71F9">
        <w:rPr>
          <w:rFonts w:ascii="Times New Roman" w:hAnsi="Times New Roman"/>
          <w:bCs/>
          <w:kern w:val="36"/>
          <w:sz w:val="24"/>
          <w:szCs w:val="24"/>
        </w:rPr>
        <w:t xml:space="preserve">лощадь мест захоронения сельских  кладбищ </w:t>
      </w:r>
      <w:r w:rsidRPr="008D71F9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327230">
        <w:rPr>
          <w:rFonts w:ascii="Times New Roman" w:hAnsi="Times New Roman"/>
          <w:bCs/>
          <w:kern w:val="36"/>
          <w:sz w:val="24"/>
          <w:szCs w:val="24"/>
        </w:rPr>
        <w:t>Разгонского</w:t>
      </w:r>
      <w:r w:rsidRPr="008D71F9">
        <w:rPr>
          <w:rFonts w:ascii="Times New Roman" w:hAnsi="Times New Roman"/>
          <w:bCs/>
          <w:kern w:val="36"/>
          <w:sz w:val="24"/>
          <w:szCs w:val="24"/>
        </w:rPr>
        <w:t xml:space="preserve"> муниципального образования.</w:t>
      </w:r>
    </w:p>
    <w:p w:rsidR="00930486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Согласно Приложению Д</w:t>
      </w:r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>"С</w:t>
      </w:r>
      <w:proofErr w:type="gramEnd"/>
      <w:r>
        <w:rPr>
          <w:rFonts w:ascii="Times New Roman" w:hAnsi="Times New Roman"/>
          <w:bCs/>
          <w:kern w:val="36"/>
          <w:sz w:val="24"/>
          <w:szCs w:val="24"/>
        </w:rPr>
        <w:t xml:space="preserve">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СНиП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2.07.01-89*" (утв. Приказом Минстроя России от 30.12.2016г.№1034/</w:t>
      </w:r>
      <w:proofErr w:type="spellStart"/>
      <w:proofErr w:type="gramStart"/>
      <w:r>
        <w:rPr>
          <w:rFonts w:ascii="Times New Roman" w:hAnsi="Times New Roman"/>
          <w:bCs/>
          <w:kern w:val="36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bCs/>
          <w:kern w:val="36"/>
          <w:sz w:val="24"/>
          <w:szCs w:val="24"/>
        </w:rPr>
        <w:t>) норматив расчета земельных участков для кладбищ традиционного захоронения составляет 0,24 га на 1 тыс. чел.</w:t>
      </w:r>
    </w:p>
    <w:p w:rsidR="00E2442D" w:rsidRDefault="00E2442D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Из расчета выявлено, что во всех населенных пунктах площадь существующих кладбищ многократно превышает нормативную,  поэтому нет необходимости изыскивать дополнительную территорию для обустройства новых кладбищ.</w:t>
      </w:r>
    </w:p>
    <w:p w:rsidR="009F5E0B" w:rsidRDefault="009F5E0B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Выводы: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1.Мероприятия по обустройству новых территорий под общественные кладбища не планируются.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2.Необход</w:t>
      </w:r>
      <w:r w:rsidR="00E2442D">
        <w:rPr>
          <w:rFonts w:ascii="Times New Roman" w:hAnsi="Times New Roman"/>
          <w:sz w:val="24"/>
          <w:szCs w:val="24"/>
        </w:rPr>
        <w:t>имо выявить соответствие имеющихся и функционирующих кладбищ</w:t>
      </w:r>
      <w:r>
        <w:rPr>
          <w:rFonts w:ascii="Times New Roman" w:hAnsi="Times New Roman"/>
          <w:sz w:val="24"/>
          <w:szCs w:val="24"/>
        </w:rPr>
        <w:t xml:space="preserve"> </w:t>
      </w:r>
      <w:r w:rsidR="00BD1A9B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санитарно-эпидемиологическим правилам и нормативам, </w:t>
      </w:r>
      <w:r>
        <w:rPr>
          <w:rFonts w:ascii="Times New Roman" w:hAnsi="Times New Roman"/>
          <w:bCs/>
          <w:spacing w:val="3"/>
          <w:sz w:val="24"/>
          <w:szCs w:val="24"/>
        </w:rPr>
        <w:t>возможность соблюдения гигиенических требований при организации захоронений и правил эксплуатации кладбищ.</w:t>
      </w:r>
    </w:p>
    <w:p w:rsidR="00E41387" w:rsidRDefault="00E41387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41387" w:rsidRDefault="00E41387" w:rsidP="00930486">
      <w:pPr>
        <w:pStyle w:val="a3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2.5. Выявление соответствия имеющихся и функционирующих кладбищ гигиеническим требованиям, санитарно-эпидемиологическим правилам и нормативам</w:t>
      </w:r>
    </w:p>
    <w:p w:rsidR="00E41387" w:rsidRDefault="00E41387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0486" w:rsidRDefault="00930486" w:rsidP="00E41387">
      <w:pPr>
        <w:spacing w:after="0"/>
        <w:ind w:firstLine="709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 xml:space="preserve">Гигиенические требования к размещению, устройству и содержанию кладбищ утверждены постановлением Главного государственного санитарного врача Российской Федерации от 28.06.2011 №84 «Об утверждении </w:t>
      </w:r>
      <w:proofErr w:type="spellStart"/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назначения»».</w:t>
      </w:r>
    </w:p>
    <w:p w:rsidR="00E41387" w:rsidRDefault="00E41387" w:rsidP="00930486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/>
          <w:bCs/>
          <w:color w:val="000000"/>
          <w:spacing w:val="3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5669"/>
        <w:gridCol w:w="2268"/>
      </w:tblGrid>
      <w:tr w:rsidR="00930486" w:rsidTr="00E41387">
        <w:trPr>
          <w:trHeight w:val="853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2.1.2882-11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Существующее положение </w:t>
            </w:r>
          </w:p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30486" w:rsidTr="00E41387">
        <w:trPr>
          <w:cantSplit/>
          <w:trHeight w:val="140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0486" w:rsidRDefault="00930486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разрешается размещать кладбища на территориях: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первого и второго поясов зон санитарной охраны источников централизованного водоснабжения и минеральных источников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первой зоны санитарной охраны курортов</w:t>
            </w:r>
          </w:p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 выходом на поверхность </w:t>
            </w:r>
            <w:proofErr w:type="spellStart"/>
            <w:r>
              <w:rPr>
                <w:rFonts w:ascii="Times New Roman" w:hAnsi="Times New Roman"/>
              </w:rPr>
              <w:t>закарстованных</w:t>
            </w:r>
            <w:proofErr w:type="spellEnd"/>
            <w:r>
              <w:rPr>
                <w:rFonts w:ascii="Times New Roman" w:hAnsi="Times New Roman"/>
              </w:rPr>
              <w:t>, сильнотрещиноватых пород и в местах выклинивания водоносных горизонтов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trHeight w:val="1401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затапливаемых, подверженных оползням и обвалам, заболоченных</w:t>
            </w:r>
          </w:p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trHeight w:val="1330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cantSplit/>
          <w:trHeight w:val="1536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0486" w:rsidRDefault="00930486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Участок кладбища должен удовлетворять следующим требованиям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trHeight w:val="633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затопляться при паводках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trHeight w:val="2046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лишь для размещения кладбища для погребения после кремации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trHeight w:val="14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иметь сухую, пористую почву (супесчаную, песчаную) на глубине 1,5 м и ниже с влажностью почвы в пределах 6 - 18%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cantSplit/>
          <w:trHeight w:val="1536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30486" w:rsidRDefault="00930486">
            <w:pPr>
              <w:pStyle w:val="ConsPlusNormal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Кладбища с погребением путем предания тела (останков) умершего земле (захоронение в могилу, склеп) размещают на расстоянии: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жилых, общественных зданий, спортивно-оздоровительных и санаторно-курортных зон в соответствии с санитарными правилами по санитарно-защитным зонам и санитарной классификации предприятий, сооружений и иных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  <w:tr w:rsidR="00930486" w:rsidTr="00E41387">
        <w:trPr>
          <w:trHeight w:val="1998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водозаборных сооружений централизованного источника водоснабжения населения в соответствии с санитарными правилами, регламентирующими требования к зонам санитарной охраны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водоисточников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соблюдается</w:t>
            </w:r>
          </w:p>
        </w:tc>
      </w:tr>
    </w:tbl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1.Имеющиеся и функционирующ</w:t>
      </w:r>
      <w:r w:rsidR="0000313D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BD1A9B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кладбищ</w:t>
      </w:r>
      <w:r w:rsidR="00E2442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соответствуют гигиеническим требованиям к размещению кладбищ. 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 необходимо определить мероприятия по уст</w:t>
      </w:r>
      <w:r w:rsidR="00855234">
        <w:rPr>
          <w:rFonts w:ascii="Times New Roman" w:hAnsi="Times New Roman"/>
          <w:bCs/>
          <w:spacing w:val="3"/>
          <w:sz w:val="24"/>
          <w:szCs w:val="24"/>
        </w:rPr>
        <w:t>ройству имеющихся  и функционирующих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на территории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муниципального образования кладбищ. </w:t>
      </w:r>
    </w:p>
    <w:p w:rsidR="00930486" w:rsidRDefault="00930486" w:rsidP="009304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Определение меро</w:t>
      </w:r>
      <w:r w:rsidR="00192455">
        <w:rPr>
          <w:rFonts w:ascii="Times New Roman" w:hAnsi="Times New Roman"/>
          <w:b/>
          <w:sz w:val="24"/>
          <w:szCs w:val="24"/>
        </w:rPr>
        <w:t>приятий по устройству имеющихся и функционирующих</w:t>
      </w:r>
      <w:r>
        <w:rPr>
          <w:rFonts w:ascii="Times New Roman" w:hAnsi="Times New Roman"/>
          <w:b/>
          <w:sz w:val="24"/>
          <w:szCs w:val="24"/>
        </w:rPr>
        <w:t xml:space="preserve"> на территории поселения кладбищ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с целью соблюдения гигиенических требований при организации захоронений и правил эксплуатации кладбищ</w:t>
      </w:r>
    </w:p>
    <w:p w:rsidR="00930486" w:rsidRDefault="00930486" w:rsidP="0093048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5246"/>
      </w:tblGrid>
      <w:tr w:rsidR="00930486" w:rsidTr="00930486">
        <w:trPr>
          <w:trHeight w:val="55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Требования.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2.1.2882-11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Существующее положение</w:t>
            </w:r>
          </w:p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30486" w:rsidTr="00930486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486" w:rsidRDefault="00930486">
            <w:pPr>
              <w:pStyle w:val="a3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2.7. В проекте устройства кладбищ необходимо предусмотреть: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наличие водоупорного слоя для кладбищ традиционного типа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Водоупорный слой данным Проектом предусмотр</w:t>
            </w:r>
            <w:r w:rsidR="00192455">
              <w:rPr>
                <w:rFonts w:ascii="Times New Roman" w:hAnsi="Times New Roman"/>
              </w:rPr>
              <w:t>еть невозможно, так как кладбища уже существуют и функционирую</w:t>
            </w:r>
            <w:r>
              <w:rPr>
                <w:rFonts w:ascii="Times New Roman" w:hAnsi="Times New Roman"/>
              </w:rPr>
              <w:t>т, это исторически сложившаяся ситуация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систему дренажа</w:t>
            </w:r>
          </w:p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необходимости в системе дренажа из-за отсутствия избыточной влажности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обваловку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необходимости</w:t>
            </w:r>
            <w:r w:rsidR="00192455">
              <w:rPr>
                <w:rFonts w:ascii="Times New Roman" w:hAnsi="Times New Roman"/>
              </w:rPr>
              <w:t xml:space="preserve"> в </w:t>
            </w:r>
            <w:proofErr w:type="spellStart"/>
            <w:r w:rsidR="00192455">
              <w:rPr>
                <w:rFonts w:ascii="Times New Roman" w:hAnsi="Times New Roman"/>
              </w:rPr>
              <w:t>обваловке</w:t>
            </w:r>
            <w:proofErr w:type="spellEnd"/>
            <w:r w:rsidR="00192455">
              <w:rPr>
                <w:rFonts w:ascii="Times New Roman" w:hAnsi="Times New Roman"/>
              </w:rPr>
              <w:t xml:space="preserve"> территории кладбищ, т.к. территория кладбищ</w:t>
            </w:r>
            <w:r>
              <w:rPr>
                <w:rFonts w:ascii="Times New Roman" w:hAnsi="Times New Roman"/>
              </w:rPr>
              <w:t xml:space="preserve"> не подвержена потенциальному затоплению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характер и площадь зеленых насаждений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зеленые насаждения, характерные для смешанного леса естественного происхождения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организацию подъездных путей и автостоянок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Подъездные пути и автостоянки имеются в удовлетворительном состоянии, в зимний период очищаемые от снежных заносов</w:t>
            </w:r>
            <w:r w:rsidR="00192455">
              <w:rPr>
                <w:rFonts w:ascii="Times New Roman" w:hAnsi="Times New Roman"/>
              </w:rPr>
              <w:t xml:space="preserve">, </w:t>
            </w:r>
            <w:proofErr w:type="spellStart"/>
            <w:r w:rsidR="00192455">
              <w:rPr>
                <w:rFonts w:ascii="Times New Roman" w:hAnsi="Times New Roman"/>
              </w:rPr>
              <w:t>грейдирование</w:t>
            </w:r>
            <w:proofErr w:type="spellEnd"/>
            <w:r w:rsidR="00192455">
              <w:rPr>
                <w:rFonts w:ascii="Times New Roman" w:hAnsi="Times New Roman"/>
              </w:rPr>
              <w:t xml:space="preserve"> в летний период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планировочное решение зоны захоронений для всех типов кладбищ с разделением на участки, различающиеся по типу захоронений, при этом площадь </w:t>
            </w:r>
            <w:r>
              <w:rPr>
                <w:rFonts w:ascii="Times New Roman" w:hAnsi="Times New Roman"/>
              </w:rPr>
              <w:lastRenderedPageBreak/>
              <w:t>мест захоронения должна быть не более 70% общей площади кладбища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Планировка зоны захоронений с разделением на участки не целесообразна, т.к. захоронения не различают по типам (производятся традиционным способом)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192455">
            <w:pPr>
              <w:pStyle w:val="a3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разделение территории кладбищ</w:t>
            </w:r>
            <w:r w:rsidR="00930486">
              <w:rPr>
                <w:rFonts w:ascii="Times New Roman" w:hAnsi="Times New Roman"/>
              </w:rPr>
              <w:t xml:space="preserve"> на функциональные зоны (входную, ритуальную, административно-хозяйственную, захоронений, зеленой защиты по периметру кладбища)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19245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кладбищ</w:t>
            </w:r>
            <w:r w:rsidR="00930486">
              <w:rPr>
                <w:rFonts w:ascii="Times New Roman" w:hAnsi="Times New Roman"/>
              </w:rPr>
              <w:t xml:space="preserve"> имеет функциональные зоны: входную, ритуальную, захоронений, а также защиту по внешней стороне периметра кладбища (установлено ограждение, вокруг зеленые насаждения)</w:t>
            </w:r>
          </w:p>
        </w:tc>
      </w:tr>
      <w:tr w:rsidR="00930486" w:rsidTr="00930486">
        <w:trPr>
          <w:trHeight w:val="465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6" w:rsidRDefault="00930486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канализование</w:t>
            </w:r>
            <w:proofErr w:type="spellEnd"/>
            <w:r>
              <w:rPr>
                <w:rFonts w:ascii="Times New Roman" w:hAnsi="Times New Roman"/>
              </w:rPr>
              <w:t xml:space="preserve">, водоснабжение, </w:t>
            </w:r>
            <w:proofErr w:type="spellStart"/>
            <w:r>
              <w:rPr>
                <w:rFonts w:ascii="Times New Roman" w:hAnsi="Times New Roman"/>
              </w:rPr>
              <w:t>теплоэлектроснабжение</w:t>
            </w:r>
            <w:proofErr w:type="spellEnd"/>
            <w:r>
              <w:rPr>
                <w:rFonts w:ascii="Times New Roman" w:hAnsi="Times New Roman"/>
              </w:rPr>
              <w:t>, благоустройство территории.</w:t>
            </w:r>
          </w:p>
          <w:p w:rsidR="00930486" w:rsidRDefault="00930486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целесообразно. В соответствии с п.6.4.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2.1.2882-11при </w:t>
            </w:r>
            <w:proofErr w:type="gramStart"/>
            <w:r>
              <w:rPr>
                <w:rFonts w:ascii="Times New Roman" w:hAnsi="Times New Roman"/>
              </w:rPr>
              <w:t>отсутствии</w:t>
            </w:r>
            <w:proofErr w:type="gramEnd"/>
            <w:r>
              <w:rPr>
                <w:rFonts w:ascii="Times New Roman" w:hAnsi="Times New Roman"/>
              </w:rPr>
              <w:t xml:space="preserve">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правил.</w:t>
            </w:r>
          </w:p>
        </w:tc>
      </w:tr>
      <w:tr w:rsidR="00930486" w:rsidTr="00930486">
        <w:trPr>
          <w:cantSplit/>
          <w:trHeight w:val="2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0486" w:rsidRDefault="00930486">
            <w:pPr>
              <w:pStyle w:val="a3"/>
              <w:ind w:left="113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участках кладбищ, крематориев, зданий и сооружений похоронного назначения необходимо предусмотреть зону зеленых насаждений, стоянки автокатафалков и автотранспорта, урны для сбора мусора, площадки для мусоросборников с подъездами к ним.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86" w:rsidRDefault="0093048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Имеются зеленые насаждения, характерные для смешанного леса естественного происхождения, стоянка для автотранспорта, определены площадки для сбора мусора; вывоз мусора производится ежегодно</w:t>
            </w:r>
          </w:p>
        </w:tc>
      </w:tr>
    </w:tbl>
    <w:p w:rsidR="00930486" w:rsidRDefault="00930486" w:rsidP="0093048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Выполнение мероприятий по устройству кладбища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7"/>
        <w:gridCol w:w="4678"/>
      </w:tblGrid>
      <w:tr w:rsidR="00930486" w:rsidTr="00E7263A">
        <w:trPr>
          <w:trHeight w:val="527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Pr="0082139B" w:rsidRDefault="0093048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2139B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Pr="0082139B" w:rsidRDefault="00E7263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2139B">
              <w:rPr>
                <w:rFonts w:ascii="Times New Roman" w:hAnsi="Times New Roman"/>
                <w:b/>
              </w:rPr>
              <w:t>Количество, период проведения работ</w:t>
            </w:r>
          </w:p>
        </w:tc>
      </w:tr>
      <w:tr w:rsidR="00930486" w:rsidTr="00E7263A">
        <w:trPr>
          <w:trHeight w:val="46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 туалетов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82139B" w:rsidP="008213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63A">
              <w:rPr>
                <w:rFonts w:ascii="Times New Roman" w:hAnsi="Times New Roman"/>
              </w:rPr>
              <w:t xml:space="preserve"> шт. </w:t>
            </w:r>
            <w:r w:rsidR="0019245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1 шт. у</w:t>
            </w:r>
            <w:r w:rsidR="00E7263A">
              <w:rPr>
                <w:rFonts w:ascii="Times New Roman" w:hAnsi="Times New Roman"/>
              </w:rPr>
              <w:t xml:space="preserve">стройство выполнено </w:t>
            </w:r>
            <w:r w:rsidR="00192455">
              <w:rPr>
                <w:rFonts w:ascii="Times New Roman" w:hAnsi="Times New Roman"/>
              </w:rPr>
              <w:t xml:space="preserve">в </w:t>
            </w:r>
            <w:r w:rsidR="00930486">
              <w:rPr>
                <w:rFonts w:ascii="Times New Roman" w:hAnsi="Times New Roman"/>
              </w:rPr>
              <w:t>20</w:t>
            </w:r>
            <w:r w:rsidR="00E7263A">
              <w:rPr>
                <w:rFonts w:ascii="Times New Roman" w:hAnsi="Times New Roman"/>
              </w:rPr>
              <w:t>19</w:t>
            </w:r>
            <w:r w:rsidR="00930486">
              <w:rPr>
                <w:rFonts w:ascii="Times New Roman" w:hAnsi="Times New Roman"/>
              </w:rPr>
              <w:t xml:space="preserve"> г.</w:t>
            </w:r>
          </w:p>
        </w:tc>
      </w:tr>
      <w:tr w:rsidR="00930486" w:rsidTr="00E7263A">
        <w:trPr>
          <w:trHeight w:val="46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Ограждение (ремонт, покраска ограждения) территории кладбища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E7263A" w:rsidP="00E726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2025 г.</w:t>
            </w:r>
          </w:p>
        </w:tc>
      </w:tr>
      <w:tr w:rsidR="00930486" w:rsidTr="00E7263A">
        <w:trPr>
          <w:trHeight w:val="46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Устройство информационных стендов на центральном входе кладбища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 w:rsidP="00E726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202</w:t>
            </w:r>
            <w:r w:rsidR="00E7263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930486" w:rsidTr="00E7263A">
        <w:trPr>
          <w:trHeight w:val="46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Вывоз мусора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по мере необходимости</w:t>
            </w:r>
          </w:p>
        </w:tc>
      </w:tr>
      <w:tr w:rsidR="00930486" w:rsidTr="00E7263A">
        <w:trPr>
          <w:trHeight w:val="46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Планировка и подсыпка проезжей части гравийных дорог автогрейдером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в зимний </w:t>
            </w:r>
            <w:r w:rsidR="00E7263A">
              <w:rPr>
                <w:rFonts w:ascii="Times New Roman" w:hAnsi="Times New Roman"/>
              </w:rPr>
              <w:t xml:space="preserve">и летний </w:t>
            </w:r>
            <w:r>
              <w:rPr>
                <w:rFonts w:ascii="Times New Roman" w:hAnsi="Times New Roman"/>
              </w:rPr>
              <w:t>период</w:t>
            </w:r>
            <w:r w:rsidR="00E7263A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по мере надобности</w:t>
            </w:r>
          </w:p>
        </w:tc>
      </w:tr>
      <w:tr w:rsidR="00930486" w:rsidTr="00E7263A">
        <w:trPr>
          <w:trHeight w:val="329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82139B" w:rsidP="008213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у</w:t>
            </w:r>
            <w:r w:rsidR="00930486">
              <w:rPr>
                <w:rFonts w:ascii="Times New Roman" w:hAnsi="Times New Roman" w:cs="Times New Roman"/>
                <w:sz w:val="22"/>
                <w:szCs w:val="22"/>
              </w:rPr>
              <w:t xml:space="preserve">становка урн для сбора </w:t>
            </w:r>
            <w:bookmarkStart w:id="2" w:name="_GoBack"/>
            <w:bookmarkEnd w:id="2"/>
            <w:r w:rsidR="00930486">
              <w:rPr>
                <w:rFonts w:ascii="Times New Roman" w:hAnsi="Times New Roman" w:cs="Times New Roman"/>
                <w:sz w:val="22"/>
                <w:szCs w:val="22"/>
              </w:rPr>
              <w:t>мусора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82139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0486">
              <w:rPr>
                <w:rFonts w:ascii="Times New Roman" w:hAnsi="Times New Roman"/>
              </w:rPr>
              <w:t xml:space="preserve"> шт.– до 2022г.</w:t>
            </w:r>
          </w:p>
        </w:tc>
      </w:tr>
      <w:tr w:rsidR="00930486" w:rsidTr="00E7263A">
        <w:trPr>
          <w:trHeight w:val="46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 территории кладбища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86" w:rsidRDefault="0093048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дня поминовения производится родственниками усопших, вывоз </w:t>
            </w:r>
            <w:proofErr w:type="gramStart"/>
            <w:r>
              <w:rPr>
                <w:rFonts w:ascii="Times New Roman" w:hAnsi="Times New Roman"/>
              </w:rPr>
              <w:t>мусора, не относящегося к ТБО производится</w:t>
            </w:r>
            <w:proofErr w:type="gramEnd"/>
            <w:r>
              <w:rPr>
                <w:rFonts w:ascii="Times New Roman" w:hAnsi="Times New Roman"/>
              </w:rPr>
              <w:t xml:space="preserve"> подрядной организацией по ежегодно заключенному муниципальному контракту</w:t>
            </w:r>
          </w:p>
        </w:tc>
      </w:tr>
    </w:tbl>
    <w:p w:rsidR="00930486" w:rsidRDefault="00930486" w:rsidP="00930486">
      <w:pPr>
        <w:pStyle w:val="a3"/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5. Оценка эффективности мероприятий Проекта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0486" w:rsidRDefault="00930486" w:rsidP="00E4138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включённых в Проект мероприятий при условии разработки эффективных механизмов их реализации позволит </w:t>
      </w:r>
      <w:r>
        <w:rPr>
          <w:rFonts w:ascii="Times New Roman" w:hAnsi="Times New Roman"/>
          <w:bCs/>
          <w:spacing w:val="3"/>
          <w:sz w:val="24"/>
          <w:szCs w:val="24"/>
        </w:rPr>
        <w:t>соблюсти гигиенические требования при организации захоронений и правил эксплуатации кладбища с целью реализацию гражданами права на благоприятную среду обитания, гарантированного Конституцией Российской Федерации.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Организация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реализацией Проекта</w:t>
      </w:r>
    </w:p>
    <w:p w:rsidR="00930486" w:rsidRDefault="00930486" w:rsidP="0093048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руководство Проектом осуществляет глава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образования, в функции которого в рамках реализации Проекта входит определение приоритетов, постановка оперативных и краткосрочных целей Проекта. 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Оперативные функции по реализации Проекта осуществляют муниципальные служащие администрации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 под руководством главы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образования. 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sz w:val="24"/>
          <w:szCs w:val="24"/>
        </w:rPr>
        <w:t>муниципального образования осуществляет следующие действия: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и утверждает план мероприятий, объемы их финансирования и сроки реализации.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служащие администрации поселения осуществляют следующие функции: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выполнения плана мероприятий;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бюджетных заявок на выделение средств из бюджета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образования; </w:t>
      </w:r>
    </w:p>
    <w:p w:rsidR="00930486" w:rsidRDefault="00930486" w:rsidP="00E41387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предложений, заявок, связанных с выполнением плана мероприятий, с корректировкой сроков, исполнителей и объемов ресурсов по плану мероприятий.</w:t>
      </w:r>
    </w:p>
    <w:p w:rsidR="00930486" w:rsidRDefault="00930486" w:rsidP="00E4138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Общественный контроль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фото и </w:t>
      </w:r>
      <w:proofErr w:type="spellStart"/>
      <w:r>
        <w:rPr>
          <w:rFonts w:ascii="Times New Roman" w:hAnsi="Times New Roman"/>
          <w:sz w:val="24"/>
          <w:szCs w:val="24"/>
        </w:rPr>
        <w:t>видеофиксации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с учетом положений Федерального закона от 21 июля 2014 года № 212-ФЗ «Об основах общественного контроля в Российской Федерации». Информация о выявленных и зафиксированных в рамках общественного контроля нарушениях в области благоустройства кладбища направляется для принятия мер в администрацию </w:t>
      </w:r>
      <w:r w:rsidR="00BD1A9B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2B3B88" w:rsidRDefault="002B3B88" w:rsidP="00E41387">
      <w:pPr>
        <w:ind w:firstLine="708"/>
      </w:pPr>
    </w:p>
    <w:sectPr w:rsidR="002B3B88" w:rsidSect="00E413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486"/>
    <w:rsid w:val="0000313D"/>
    <w:rsid w:val="001001B1"/>
    <w:rsid w:val="001623A2"/>
    <w:rsid w:val="00192455"/>
    <w:rsid w:val="002B3B88"/>
    <w:rsid w:val="00327230"/>
    <w:rsid w:val="005318F3"/>
    <w:rsid w:val="0054375D"/>
    <w:rsid w:val="005F3A9C"/>
    <w:rsid w:val="00641CEC"/>
    <w:rsid w:val="007F65B9"/>
    <w:rsid w:val="0082139B"/>
    <w:rsid w:val="00855234"/>
    <w:rsid w:val="008D71F9"/>
    <w:rsid w:val="00930486"/>
    <w:rsid w:val="00952EBB"/>
    <w:rsid w:val="009F5E0B"/>
    <w:rsid w:val="00A06254"/>
    <w:rsid w:val="00A57DD5"/>
    <w:rsid w:val="00BD1A9B"/>
    <w:rsid w:val="00CB5990"/>
    <w:rsid w:val="00CC23E7"/>
    <w:rsid w:val="00D24C38"/>
    <w:rsid w:val="00DF1446"/>
    <w:rsid w:val="00E2442D"/>
    <w:rsid w:val="00E41387"/>
    <w:rsid w:val="00E444CA"/>
    <w:rsid w:val="00E549D9"/>
    <w:rsid w:val="00E7263A"/>
    <w:rsid w:val="00EB7342"/>
    <w:rsid w:val="00E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BB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486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30486"/>
    <w:rPr>
      <w:rFonts w:ascii="Calibri" w:eastAsia="Times New Roman" w:hAnsi="Calibri" w:cs="Times New Roman"/>
      <w:b/>
      <w:bCs/>
      <w:lang w:eastAsia="en-US"/>
    </w:rPr>
  </w:style>
  <w:style w:type="paragraph" w:styleId="a3">
    <w:name w:val="No Spacing"/>
    <w:uiPriority w:val="1"/>
    <w:qFormat/>
    <w:rsid w:val="009304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30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Знак"/>
    <w:link w:val="a5"/>
    <w:locked/>
    <w:rsid w:val="00930486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Абзац"/>
    <w:basedOn w:val="a"/>
    <w:link w:val="a4"/>
    <w:qFormat/>
    <w:rsid w:val="00930486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930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1C71-F819-42B9-A0F4-99F148D1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Пользователь Gigabyte</cp:lastModifiedBy>
  <cp:revision>3</cp:revision>
  <cp:lastPrinted>2020-12-28T00:40:00Z</cp:lastPrinted>
  <dcterms:created xsi:type="dcterms:W3CDTF">2020-12-29T07:35:00Z</dcterms:created>
  <dcterms:modified xsi:type="dcterms:W3CDTF">2020-12-29T07:36:00Z</dcterms:modified>
</cp:coreProperties>
</file>