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EB6" w:rsidRDefault="000D7EB6" w:rsidP="000D7EB6">
      <w:pPr>
        <w:pStyle w:val="1"/>
      </w:pPr>
      <w:r>
        <w:t xml:space="preserve">Р о с </w:t>
      </w:r>
      <w:proofErr w:type="spellStart"/>
      <w:proofErr w:type="gramStart"/>
      <w:r>
        <w:t>с</w:t>
      </w:r>
      <w:proofErr w:type="spellEnd"/>
      <w:proofErr w:type="gramEnd"/>
      <w:r>
        <w:t xml:space="preserve"> и й с к а я  Ф е д е р а ц и я</w:t>
      </w:r>
    </w:p>
    <w:p w:rsidR="000D7EB6" w:rsidRDefault="000D7EB6" w:rsidP="000D7EB6">
      <w:pPr>
        <w:pStyle w:val="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Иркутская   область</w:t>
      </w:r>
    </w:p>
    <w:p w:rsidR="000D7EB6" w:rsidRDefault="000D7EB6" w:rsidP="000D7EB6">
      <w:pPr>
        <w:jc w:val="center"/>
        <w:rPr>
          <w:b/>
          <w:sz w:val="32"/>
          <w:szCs w:val="20"/>
        </w:rPr>
      </w:pPr>
      <w:r>
        <w:rPr>
          <w:b/>
          <w:sz w:val="32"/>
        </w:rPr>
        <w:t>Муниципальное образование «Тайшетский  район»</w:t>
      </w:r>
    </w:p>
    <w:p w:rsidR="000D7EB6" w:rsidRDefault="008E2089" w:rsidP="000D7EB6">
      <w:pPr>
        <w:jc w:val="center"/>
        <w:rPr>
          <w:b/>
          <w:sz w:val="32"/>
        </w:rPr>
      </w:pPr>
      <w:r>
        <w:rPr>
          <w:b/>
          <w:sz w:val="32"/>
        </w:rPr>
        <w:t>Разгонское</w:t>
      </w:r>
      <w:r w:rsidR="000D7EB6">
        <w:rPr>
          <w:b/>
          <w:sz w:val="32"/>
        </w:rPr>
        <w:t xml:space="preserve"> муниципальное образование</w:t>
      </w:r>
    </w:p>
    <w:p w:rsidR="000D7EB6" w:rsidRDefault="000D7EB6" w:rsidP="000D7EB6">
      <w:pPr>
        <w:jc w:val="center"/>
        <w:rPr>
          <w:b/>
          <w:sz w:val="32"/>
          <w:szCs w:val="20"/>
        </w:rPr>
      </w:pPr>
      <w:r>
        <w:rPr>
          <w:b/>
          <w:sz w:val="32"/>
        </w:rPr>
        <w:t xml:space="preserve">Администрация </w:t>
      </w:r>
      <w:r w:rsidR="008E2089">
        <w:rPr>
          <w:b/>
          <w:sz w:val="32"/>
        </w:rPr>
        <w:t>Разгонского</w:t>
      </w:r>
      <w:r>
        <w:rPr>
          <w:b/>
          <w:sz w:val="32"/>
        </w:rPr>
        <w:t xml:space="preserve"> городского поселения</w:t>
      </w:r>
    </w:p>
    <w:p w:rsidR="000D7EB6" w:rsidRDefault="000D7EB6" w:rsidP="00DF586A">
      <w:pPr>
        <w:pStyle w:val="7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CD5A33" w:rsidRDefault="00CD5A33" w:rsidP="00CD5A33">
      <w:pPr>
        <w:pStyle w:val="10"/>
      </w:pPr>
    </w:p>
    <w:p w:rsidR="00AA0A5D" w:rsidRPr="00CD5A33" w:rsidRDefault="00AA0A5D" w:rsidP="00CD5A33">
      <w:pPr>
        <w:pStyle w:val="10"/>
      </w:pPr>
    </w:p>
    <w:p w:rsidR="005268FA" w:rsidRDefault="005268FA"/>
    <w:p w:rsidR="002A6EB6" w:rsidRPr="008E2089" w:rsidRDefault="00F47704" w:rsidP="002A6EB6">
      <w:pPr>
        <w:pStyle w:val="10"/>
        <w:widowControl/>
        <w:snapToGrid/>
      </w:pPr>
      <w:r>
        <w:t>О</w:t>
      </w:r>
      <w:r w:rsidR="005268FA">
        <w:t>т</w:t>
      </w:r>
      <w:r w:rsidR="00D84C45">
        <w:t>«</w:t>
      </w:r>
      <w:r w:rsidR="002F287E">
        <w:rPr>
          <w:lang w:val="en-US"/>
        </w:rPr>
        <w:t>24</w:t>
      </w:r>
      <w:r w:rsidR="007D488E" w:rsidRPr="008E2089">
        <w:t>»</w:t>
      </w:r>
      <w:r w:rsidR="002F287E">
        <w:rPr>
          <w:lang w:val="en-US"/>
        </w:rPr>
        <w:t>12</w:t>
      </w:r>
      <w:r w:rsidR="008E2089">
        <w:t>.</w:t>
      </w:r>
      <w:r w:rsidR="0081041F" w:rsidRPr="008E2089">
        <w:t>201</w:t>
      </w:r>
      <w:r w:rsidR="008E2089">
        <w:t>6</w:t>
      </w:r>
      <w:r w:rsidR="005268FA" w:rsidRPr="008E2089">
        <w:t>г</w:t>
      </w:r>
      <w:r w:rsidR="005268FA">
        <w:t xml:space="preserve">.                                  </w:t>
      </w:r>
      <w:r w:rsidR="008E2089">
        <w:t xml:space="preserve">                                                                           </w:t>
      </w:r>
      <w:r w:rsidR="005268FA">
        <w:t xml:space="preserve">№  </w:t>
      </w:r>
      <w:r w:rsidR="002F287E">
        <w:t>9</w:t>
      </w:r>
      <w:r w:rsidR="008E2089" w:rsidRPr="008E2089">
        <w:t>9</w:t>
      </w:r>
    </w:p>
    <w:p w:rsidR="008E2089" w:rsidRDefault="008E2089" w:rsidP="002A6EB6">
      <w:pPr>
        <w:pStyle w:val="10"/>
        <w:widowControl/>
        <w:snapToGrid/>
      </w:pPr>
    </w:p>
    <w:p w:rsidR="00AA0A5D" w:rsidRDefault="00AA0A5D" w:rsidP="002A6EB6">
      <w:pPr>
        <w:pStyle w:val="10"/>
        <w:widowControl/>
        <w:snapToGrid/>
      </w:pPr>
    </w:p>
    <w:p w:rsidR="008E2089" w:rsidRDefault="008E2089" w:rsidP="002A6EB6">
      <w:pPr>
        <w:pStyle w:val="10"/>
        <w:widowControl/>
        <w:snapToGrid/>
      </w:pPr>
      <w:r>
        <w:t>О назначении публичных слушаний по рассмотрению</w:t>
      </w:r>
    </w:p>
    <w:p w:rsidR="002F287E" w:rsidRPr="002F287E" w:rsidRDefault="008E2089" w:rsidP="002F287E">
      <w:pPr>
        <w:jc w:val="both"/>
      </w:pPr>
      <w:r>
        <w:t xml:space="preserve">проекта внесения изменений </w:t>
      </w:r>
      <w:r w:rsidR="002F287E" w:rsidRPr="002F287E">
        <w:t>в Правила землепользования</w:t>
      </w:r>
    </w:p>
    <w:p w:rsidR="002F287E" w:rsidRPr="002F287E" w:rsidRDefault="002F287E" w:rsidP="002F287E">
      <w:pPr>
        <w:jc w:val="both"/>
      </w:pPr>
      <w:r w:rsidRPr="002F287E">
        <w:t xml:space="preserve">и застройки Разгонского муниципального образования </w:t>
      </w:r>
    </w:p>
    <w:p w:rsidR="002F287E" w:rsidRDefault="002F287E" w:rsidP="002F287E">
      <w:pPr>
        <w:jc w:val="both"/>
        <w:rPr>
          <w:lang w:val="en-US"/>
        </w:rPr>
      </w:pPr>
      <w:r w:rsidRPr="002F287E">
        <w:t xml:space="preserve">Тайшетского района Иркутской области </w:t>
      </w:r>
      <w:r>
        <w:t>в части приведения</w:t>
      </w:r>
    </w:p>
    <w:p w:rsidR="002F287E" w:rsidRDefault="002F287E" w:rsidP="002F287E">
      <w:pPr>
        <w:jc w:val="both"/>
        <w:rPr>
          <w:lang w:val="en-US"/>
        </w:rPr>
      </w:pPr>
      <w:r>
        <w:t xml:space="preserve">в соответствие регламента разрешенного использования </w:t>
      </w:r>
    </w:p>
    <w:p w:rsidR="002F287E" w:rsidRDefault="002F287E" w:rsidP="002F287E">
      <w:pPr>
        <w:jc w:val="both"/>
        <w:rPr>
          <w:lang w:val="en-US"/>
        </w:rPr>
      </w:pPr>
      <w:r>
        <w:t>земельных участков «Параметры разрешенного использования</w:t>
      </w:r>
    </w:p>
    <w:p w:rsidR="002F287E" w:rsidRPr="002F287E" w:rsidRDefault="002F287E" w:rsidP="002F287E">
      <w:pPr>
        <w:jc w:val="both"/>
      </w:pPr>
      <w:r>
        <w:t>участков и предельные параметры разрешенного строительства,</w:t>
      </w:r>
    </w:p>
    <w:p w:rsidR="002F287E" w:rsidRPr="002F287E" w:rsidRDefault="002F287E" w:rsidP="002F287E">
      <w:pPr>
        <w:jc w:val="both"/>
        <w:rPr>
          <w:b/>
        </w:rPr>
      </w:pPr>
      <w:r>
        <w:t>реконструкции объектов капитального строительства».</w:t>
      </w:r>
    </w:p>
    <w:p w:rsidR="0046290C" w:rsidRDefault="0046290C" w:rsidP="002F287E">
      <w:pPr>
        <w:pStyle w:val="10"/>
        <w:widowControl/>
        <w:snapToGrid/>
      </w:pPr>
    </w:p>
    <w:p w:rsidR="00AA0A5D" w:rsidRDefault="00AA0A5D" w:rsidP="0046290C">
      <w:pPr>
        <w:ind w:right="5776"/>
        <w:jc w:val="both"/>
      </w:pPr>
    </w:p>
    <w:p w:rsidR="0046290C" w:rsidRDefault="008E2089" w:rsidP="0046290C">
      <w:pPr>
        <w:ind w:right="-5"/>
        <w:jc w:val="both"/>
      </w:pPr>
      <w:r>
        <w:t xml:space="preserve">     </w:t>
      </w:r>
      <w:r w:rsidR="004B375F">
        <w:t>С целью приведения</w:t>
      </w:r>
      <w:r w:rsidR="004B375F" w:rsidRPr="004B375F">
        <w:t xml:space="preserve"> градостроительных регламентов территориальных зон </w:t>
      </w:r>
      <w:r>
        <w:t>Разгонского сельского</w:t>
      </w:r>
      <w:r w:rsidR="004B375F" w:rsidRPr="004B375F">
        <w:t xml:space="preserve"> поселения требованиям законодательства</w:t>
      </w:r>
      <w:proofErr w:type="gramStart"/>
      <w:r w:rsidR="004B375F">
        <w:t>,р</w:t>
      </w:r>
      <w:proofErr w:type="gramEnd"/>
      <w:r w:rsidR="006B1694">
        <w:t xml:space="preserve">уководствуясь статьей 34 Федерального закона от 23.06.2014 г. № 171-ФЗ «О внесении изменений в Земельный кодекс Российской Федерации, статьями 28, 31, 32, 33 </w:t>
      </w:r>
      <w:r w:rsidR="0046290C">
        <w:t>Градостроительного кодекса Российской Федерации,</w:t>
      </w:r>
      <w:r w:rsidR="006B1694">
        <w:t xml:space="preserve">  ст.</w:t>
      </w:r>
      <w:r w:rsidR="00CB4D6D">
        <w:t>17,37,45</w:t>
      </w:r>
      <w:r w:rsidR="0046290C">
        <w:t xml:space="preserve"> Устава </w:t>
      </w:r>
      <w:r>
        <w:t>Разгонского</w:t>
      </w:r>
      <w:r w:rsidR="0046290C">
        <w:t xml:space="preserve"> муниципального образования</w:t>
      </w:r>
      <w:r w:rsidR="00670424">
        <w:t xml:space="preserve"> </w:t>
      </w:r>
      <w:r>
        <w:t xml:space="preserve">, </w:t>
      </w:r>
      <w:r w:rsidR="00CF2624">
        <w:t xml:space="preserve">Положением «Об организации и деятельности администрации </w:t>
      </w:r>
      <w:r>
        <w:t>Разгонского муниципального образования</w:t>
      </w:r>
      <w:r w:rsidR="00CF2624">
        <w:t xml:space="preserve">», утвержденного решением Думы № 16 от </w:t>
      </w:r>
      <w:r>
        <w:t>4</w:t>
      </w:r>
      <w:r w:rsidR="00CF2624">
        <w:t>.0</w:t>
      </w:r>
      <w:r>
        <w:t>3</w:t>
      </w:r>
      <w:r w:rsidR="00CF2624">
        <w:t>.200</w:t>
      </w:r>
      <w:r>
        <w:t>6</w:t>
      </w:r>
      <w:r w:rsidR="00CF2624">
        <w:t xml:space="preserve"> г.</w:t>
      </w:r>
      <w:r w:rsidR="006B1694">
        <w:t xml:space="preserve">, статьей 42 Правил землепользования и застройки </w:t>
      </w:r>
      <w:r>
        <w:t>Разгонского</w:t>
      </w:r>
      <w:r w:rsidR="006B1694">
        <w:t xml:space="preserve"> муниципального образования</w:t>
      </w:r>
      <w:r w:rsidR="00000FD6">
        <w:t>,</w:t>
      </w:r>
      <w:r w:rsidR="002F287E">
        <w:t xml:space="preserve"> </w:t>
      </w:r>
      <w:r w:rsidR="00CF2624">
        <w:t xml:space="preserve">администрация </w:t>
      </w:r>
      <w:r w:rsidR="00AA0A5D">
        <w:t xml:space="preserve">Разгонского сельского </w:t>
      </w:r>
      <w:r w:rsidR="00CF2624">
        <w:t xml:space="preserve"> поселения</w:t>
      </w:r>
    </w:p>
    <w:p w:rsidR="0046290C" w:rsidRDefault="0046290C" w:rsidP="0046290C">
      <w:pPr>
        <w:ind w:right="-5"/>
        <w:jc w:val="both"/>
      </w:pPr>
    </w:p>
    <w:p w:rsidR="00AA0A5D" w:rsidRDefault="00AA0A5D" w:rsidP="0046290C">
      <w:pPr>
        <w:ind w:right="-5"/>
        <w:jc w:val="both"/>
      </w:pPr>
    </w:p>
    <w:p w:rsidR="0046290C" w:rsidRPr="0046290C" w:rsidRDefault="0046290C" w:rsidP="0046290C">
      <w:pPr>
        <w:ind w:right="-5"/>
        <w:jc w:val="both"/>
        <w:rPr>
          <w:b/>
        </w:rPr>
      </w:pPr>
      <w:r w:rsidRPr="0046290C">
        <w:rPr>
          <w:b/>
        </w:rPr>
        <w:t>ПОСТАНОВЛЯЕТ:</w:t>
      </w:r>
    </w:p>
    <w:p w:rsidR="0046290C" w:rsidRDefault="0046290C" w:rsidP="0046290C">
      <w:pPr>
        <w:pStyle w:val="ConsPlusNormal"/>
        <w:widowControl/>
        <w:ind w:right="-36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6290C" w:rsidRPr="002F287E" w:rsidRDefault="0046290C" w:rsidP="00670424">
      <w:pPr>
        <w:numPr>
          <w:ilvl w:val="0"/>
          <w:numId w:val="5"/>
        </w:numPr>
        <w:tabs>
          <w:tab w:val="left" w:pos="284"/>
        </w:tabs>
        <w:ind w:left="0" w:right="-1" w:firstLine="426"/>
        <w:jc w:val="both"/>
      </w:pPr>
      <w:proofErr w:type="gramStart"/>
      <w:r w:rsidRPr="002F287E">
        <w:t xml:space="preserve">Назначить </w:t>
      </w:r>
      <w:r w:rsidR="002F287E" w:rsidRPr="002F287E">
        <w:t>03</w:t>
      </w:r>
      <w:r w:rsidR="004B375F" w:rsidRPr="002F287E">
        <w:t>.0</w:t>
      </w:r>
      <w:r w:rsidR="002F287E" w:rsidRPr="002F287E">
        <w:t>3</w:t>
      </w:r>
      <w:r w:rsidR="004B375F" w:rsidRPr="002F287E">
        <w:t>.201</w:t>
      </w:r>
      <w:r w:rsidR="008E2089" w:rsidRPr="002F287E">
        <w:t>6</w:t>
      </w:r>
      <w:r w:rsidR="004B375F" w:rsidRPr="002F287E">
        <w:t xml:space="preserve"> г. в 15 часов 00 минут по местному времени Публичные слушания в здании администрации </w:t>
      </w:r>
      <w:r w:rsidR="008E2089" w:rsidRPr="002F287E">
        <w:t>Разгонского</w:t>
      </w:r>
      <w:r w:rsidR="004B375F" w:rsidRPr="002F287E">
        <w:t xml:space="preserve"> муниципального образования по адресу: 6650</w:t>
      </w:r>
      <w:r w:rsidR="008E2089" w:rsidRPr="002F287E">
        <w:t>27</w:t>
      </w:r>
      <w:r w:rsidR="004B375F" w:rsidRPr="002F287E">
        <w:t xml:space="preserve">, Иркутская область, </w:t>
      </w:r>
      <w:r w:rsidR="008E2089" w:rsidRPr="002F287E">
        <w:t>Тайшетский район</w:t>
      </w:r>
      <w:r w:rsidR="004B375F" w:rsidRPr="002F287E">
        <w:t xml:space="preserve">, ул. </w:t>
      </w:r>
      <w:r w:rsidR="008E2089" w:rsidRPr="002F287E">
        <w:t>Железнодорожная</w:t>
      </w:r>
      <w:r w:rsidR="004B375F" w:rsidRPr="002F287E">
        <w:t xml:space="preserve">, </w:t>
      </w:r>
      <w:r w:rsidR="008E2089" w:rsidRPr="002F287E">
        <w:t>4</w:t>
      </w:r>
      <w:r w:rsidR="004B375F" w:rsidRPr="002F287E">
        <w:t xml:space="preserve"> </w:t>
      </w:r>
      <w:r w:rsidRPr="002F287E">
        <w:t xml:space="preserve">по </w:t>
      </w:r>
      <w:r w:rsidR="006B1694" w:rsidRPr="002F287E">
        <w:t xml:space="preserve">проекту внесения изменений </w:t>
      </w:r>
      <w:r w:rsidR="002F287E">
        <w:t>в Правила землепользования и застройки Разгонского муниципального образования, с соответствующим заключением, в части приведения в соответствие регламента разрешенного использования земельных участков «Параметры разрешенного использования участков и предельные</w:t>
      </w:r>
      <w:proofErr w:type="gramEnd"/>
      <w:r w:rsidR="002F287E">
        <w:t xml:space="preserve"> параметры разрешенного строительства, реконструкции объектов капитального строительства»  с учетом современного использования территории, в соответствие с Градостроительным кодексом Российской Федерации. </w:t>
      </w:r>
      <w:r w:rsidR="004B375F" w:rsidRPr="002F287E">
        <w:t>П</w:t>
      </w:r>
      <w:r w:rsidR="004F4B59" w:rsidRPr="002F287E">
        <w:t>роект внесения изменений прилагается (Приложение 1</w:t>
      </w:r>
      <w:r w:rsidR="004B375F" w:rsidRPr="002F287E">
        <w:t xml:space="preserve"> к настоящему постановлению</w:t>
      </w:r>
      <w:r w:rsidR="004F4B59" w:rsidRPr="002F287E">
        <w:t>)</w:t>
      </w:r>
      <w:r w:rsidRPr="002F287E">
        <w:t>.</w:t>
      </w:r>
    </w:p>
    <w:p w:rsidR="004F4B59" w:rsidRDefault="00000FD6" w:rsidP="00000FD6">
      <w:pPr>
        <w:pStyle w:val="a3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>
        <w:t>К</w:t>
      </w:r>
      <w:r w:rsidRPr="00000FD6">
        <w:t xml:space="preserve">омиссии по землепользованию и застройке </w:t>
      </w:r>
      <w:r w:rsidR="008E2089" w:rsidRPr="008E2089">
        <w:t>Разгонского</w:t>
      </w:r>
      <w:r w:rsidRPr="00000FD6">
        <w:t xml:space="preserve"> муниципального образования</w:t>
      </w:r>
      <w:r w:rsidR="0046290C" w:rsidRPr="00BD66B7">
        <w:t>,</w:t>
      </w:r>
      <w:r>
        <w:t xml:space="preserve"> утвержденной</w:t>
      </w:r>
      <w:r w:rsidRPr="00000FD6">
        <w:t xml:space="preserve"> постановление</w:t>
      </w:r>
      <w:r w:rsidR="004F4B59">
        <w:t>м</w:t>
      </w:r>
      <w:r w:rsidRPr="00000FD6">
        <w:t xml:space="preserve"> администрации </w:t>
      </w:r>
      <w:r w:rsidR="00AA0A5D" w:rsidRPr="008E2089">
        <w:t>Разгонского</w:t>
      </w:r>
      <w:r w:rsidRPr="00000FD6">
        <w:t xml:space="preserve"> </w:t>
      </w:r>
      <w:r w:rsidR="00AA0A5D">
        <w:t>сельского</w:t>
      </w:r>
      <w:r w:rsidRPr="00000FD6">
        <w:t xml:space="preserve"> поселения от </w:t>
      </w:r>
      <w:r w:rsidR="00AA0A5D">
        <w:t>09</w:t>
      </w:r>
      <w:r w:rsidRPr="00000FD6">
        <w:t>.1</w:t>
      </w:r>
      <w:r w:rsidR="00AA0A5D">
        <w:t>1</w:t>
      </w:r>
      <w:r w:rsidRPr="00000FD6">
        <w:t>.2011 г. № 2</w:t>
      </w:r>
      <w:r w:rsidR="00AA0A5D">
        <w:t>7</w:t>
      </w:r>
      <w:r w:rsidR="004F4B59">
        <w:t xml:space="preserve"> с изменениями от </w:t>
      </w:r>
      <w:r w:rsidR="00AA0A5D">
        <w:t>17</w:t>
      </w:r>
      <w:r w:rsidR="004F4B59">
        <w:t>.0</w:t>
      </w:r>
      <w:r w:rsidR="00AA0A5D">
        <w:t>5</w:t>
      </w:r>
      <w:r w:rsidR="004F4B59">
        <w:t>.201</w:t>
      </w:r>
      <w:r w:rsidR="00AA0A5D">
        <w:t>6</w:t>
      </w:r>
      <w:r w:rsidR="004F4B59">
        <w:t xml:space="preserve"> г. № </w:t>
      </w:r>
      <w:r w:rsidR="00AA0A5D">
        <w:t>26</w:t>
      </w:r>
      <w:r w:rsidR="004F4B59">
        <w:t>:</w:t>
      </w:r>
    </w:p>
    <w:p w:rsidR="00267D5A" w:rsidRDefault="004F4B59" w:rsidP="00267D5A">
      <w:pPr>
        <w:pStyle w:val="a3"/>
        <w:numPr>
          <w:ilvl w:val="1"/>
          <w:numId w:val="5"/>
        </w:numPr>
        <w:tabs>
          <w:tab w:val="left" w:pos="709"/>
          <w:tab w:val="left" w:pos="851"/>
        </w:tabs>
        <w:ind w:left="0" w:firstLine="426"/>
        <w:jc w:val="both"/>
      </w:pPr>
      <w:r>
        <w:t>организовать и провести все необходимые мероприятия</w:t>
      </w:r>
      <w:r w:rsidR="00267D5A">
        <w:t>, в соответствии с действующим законодательством</w:t>
      </w:r>
      <w:r w:rsidR="007D1430">
        <w:t xml:space="preserve">, </w:t>
      </w:r>
      <w:r w:rsidR="00267D5A">
        <w:t xml:space="preserve">Положением </w:t>
      </w:r>
      <w:r w:rsidR="00267D5A" w:rsidRPr="00267D5A">
        <w:t xml:space="preserve">о комиссии по землепользованию и застройке </w:t>
      </w:r>
      <w:r w:rsidR="00AA0A5D" w:rsidRPr="008E2089">
        <w:lastRenderedPageBreak/>
        <w:t>Разгонского</w:t>
      </w:r>
      <w:r w:rsidR="00267D5A" w:rsidRPr="00267D5A">
        <w:t xml:space="preserve"> муниципального образования </w:t>
      </w:r>
      <w:r w:rsidR="007D1430">
        <w:t xml:space="preserve">по </w:t>
      </w:r>
      <w:r w:rsidR="00DD5D74">
        <w:t>внесению соответствующих изменений</w:t>
      </w:r>
      <w:r w:rsidR="002F287E">
        <w:t xml:space="preserve"> </w:t>
      </w:r>
      <w:r w:rsidR="00DD5D74">
        <w:t xml:space="preserve">в </w:t>
      </w:r>
      <w:r w:rsidR="00DD5D74" w:rsidRPr="00DD5D74">
        <w:t>Правил</w:t>
      </w:r>
      <w:r w:rsidR="00DD5D74">
        <w:t>а</w:t>
      </w:r>
      <w:r w:rsidR="00DD5D74" w:rsidRPr="00DD5D74">
        <w:t xml:space="preserve"> землепользования и застройки </w:t>
      </w:r>
      <w:r w:rsidR="00AA0A5D" w:rsidRPr="008E2089">
        <w:t>Разгонского</w:t>
      </w:r>
      <w:r w:rsidR="00DD5D74" w:rsidRPr="00DD5D74">
        <w:t xml:space="preserve"> муниципального образования</w:t>
      </w:r>
      <w:r w:rsidR="00267D5A">
        <w:t>;</w:t>
      </w:r>
    </w:p>
    <w:p w:rsidR="00F26C40" w:rsidRDefault="00F26C40" w:rsidP="004D078E">
      <w:pPr>
        <w:pStyle w:val="a3"/>
        <w:numPr>
          <w:ilvl w:val="1"/>
          <w:numId w:val="5"/>
        </w:numPr>
        <w:tabs>
          <w:tab w:val="left" w:pos="851"/>
        </w:tabs>
        <w:ind w:left="0" w:firstLine="426"/>
        <w:jc w:val="both"/>
      </w:pPr>
      <w:r>
        <w:t>провести анализ всех поступивших в письменной форме, а также в ходе слушаний предложений и замечаний по вопросу, вынесенному на слушания, дать на них заключение;</w:t>
      </w:r>
    </w:p>
    <w:p w:rsidR="00F26C40" w:rsidRDefault="00F26C40" w:rsidP="004D078E">
      <w:pPr>
        <w:pStyle w:val="a3"/>
        <w:numPr>
          <w:ilvl w:val="1"/>
          <w:numId w:val="5"/>
        </w:numPr>
        <w:tabs>
          <w:tab w:val="left" w:pos="851"/>
        </w:tabs>
        <w:ind w:left="0" w:firstLine="426"/>
        <w:jc w:val="both"/>
      </w:pPr>
      <w:r>
        <w:t>обеспечить подготовку и опубликование (обнародование) рекомендаций слушаний, принятых по результатам слушаний.</w:t>
      </w:r>
    </w:p>
    <w:p w:rsidR="00DF586A" w:rsidRDefault="0046290C" w:rsidP="00F2685B">
      <w:pPr>
        <w:pStyle w:val="a3"/>
        <w:numPr>
          <w:ilvl w:val="0"/>
          <w:numId w:val="5"/>
        </w:numPr>
        <w:tabs>
          <w:tab w:val="left" w:pos="709"/>
        </w:tabs>
        <w:ind w:left="0" w:firstLine="426"/>
        <w:jc w:val="both"/>
      </w:pPr>
      <w:r w:rsidRPr="00BD66B7">
        <w:t>Опубликовать</w:t>
      </w:r>
      <w:r>
        <w:t xml:space="preserve"> настоящее постановление в газете </w:t>
      </w:r>
      <w:r w:rsidR="00F2685B">
        <w:t>«</w:t>
      </w:r>
      <w:r w:rsidR="00AA0A5D">
        <w:t>Вестник Разгонского муниципального образования</w:t>
      </w:r>
      <w:r w:rsidR="00F2685B">
        <w:t>»</w:t>
      </w:r>
      <w:r w:rsidRPr="00BD66B7">
        <w:t xml:space="preserve"> и разместить на официальном с</w:t>
      </w:r>
      <w:r w:rsidR="00DD5D74">
        <w:t>айте в сети Интернет.</w:t>
      </w:r>
    </w:p>
    <w:p w:rsidR="00DF586A" w:rsidRDefault="00DF586A" w:rsidP="00DF586A">
      <w:pPr>
        <w:ind w:right="-5"/>
        <w:jc w:val="both"/>
      </w:pPr>
    </w:p>
    <w:p w:rsidR="00DF586A" w:rsidRDefault="00DF586A" w:rsidP="00DF586A">
      <w:pPr>
        <w:ind w:right="-5"/>
        <w:jc w:val="both"/>
      </w:pPr>
    </w:p>
    <w:p w:rsidR="00DF586A" w:rsidRDefault="00DF586A" w:rsidP="00DF586A">
      <w:pPr>
        <w:ind w:right="-5"/>
        <w:jc w:val="both"/>
      </w:pPr>
    </w:p>
    <w:p w:rsidR="00DF586A" w:rsidRDefault="00DF586A" w:rsidP="00DF586A">
      <w:r>
        <w:t xml:space="preserve">Глава администрации </w:t>
      </w:r>
      <w:r w:rsidR="00AA0A5D">
        <w:t>Разгонского</w:t>
      </w:r>
    </w:p>
    <w:p w:rsidR="00B038F6" w:rsidRDefault="00DF586A" w:rsidP="00DF586A">
      <w:r>
        <w:t xml:space="preserve">муниципального образования </w:t>
      </w:r>
      <w:r w:rsidR="00AA0A5D">
        <w:t xml:space="preserve">                                                                              В.Н.Кустов</w:t>
      </w:r>
    </w:p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097F15" w:rsidRDefault="00097F15" w:rsidP="00D13710">
      <w:pPr>
        <w:ind w:left="5245"/>
      </w:pPr>
    </w:p>
    <w:p w:rsidR="00097F15" w:rsidRDefault="00097F15" w:rsidP="00D13710">
      <w:pPr>
        <w:ind w:left="5245"/>
      </w:pPr>
    </w:p>
    <w:p w:rsidR="00097F15" w:rsidRDefault="00097F15" w:rsidP="00D13710">
      <w:pPr>
        <w:ind w:left="5245"/>
      </w:pPr>
    </w:p>
    <w:p w:rsidR="00097F15" w:rsidRDefault="00097F15" w:rsidP="00D13710">
      <w:pPr>
        <w:ind w:left="5245"/>
      </w:pPr>
    </w:p>
    <w:p w:rsidR="00097F15" w:rsidRDefault="00097F15" w:rsidP="00D13710">
      <w:pPr>
        <w:ind w:left="5245"/>
      </w:pPr>
    </w:p>
    <w:p w:rsidR="00D13710" w:rsidRPr="00D13710" w:rsidRDefault="00D13710" w:rsidP="00D13710">
      <w:pPr>
        <w:ind w:left="5245"/>
      </w:pPr>
      <w:r w:rsidRPr="00D13710">
        <w:lastRenderedPageBreak/>
        <w:t xml:space="preserve">Приложение </w:t>
      </w:r>
      <w:r>
        <w:t>1</w:t>
      </w:r>
    </w:p>
    <w:p w:rsidR="002717E9" w:rsidRPr="00AA0A5D" w:rsidRDefault="00D13710" w:rsidP="00D13710">
      <w:pPr>
        <w:ind w:left="5245"/>
      </w:pPr>
      <w:r w:rsidRPr="00D13710">
        <w:t xml:space="preserve">к постановлению администрации </w:t>
      </w:r>
      <w:bookmarkStart w:id="0" w:name="_GoBack"/>
      <w:bookmarkEnd w:id="0"/>
      <w:r w:rsidR="00AA0A5D" w:rsidRPr="008E2089">
        <w:t>Разгонского</w:t>
      </w:r>
      <w:r w:rsidRPr="00D13710">
        <w:t xml:space="preserve"> муниципального образования от </w:t>
      </w:r>
      <w:r>
        <w:t>«</w:t>
      </w:r>
      <w:r w:rsidR="002F287E">
        <w:t>24</w:t>
      </w:r>
      <w:r w:rsidRPr="00AA0A5D">
        <w:t xml:space="preserve">» </w:t>
      </w:r>
      <w:r w:rsidR="002F287E">
        <w:t>12</w:t>
      </w:r>
      <w:r w:rsidR="00AA0A5D">
        <w:t>.</w:t>
      </w:r>
      <w:r w:rsidRPr="00AA0A5D">
        <w:t xml:space="preserve"> 201</w:t>
      </w:r>
      <w:r w:rsidR="00AA0A5D">
        <w:t>6</w:t>
      </w:r>
      <w:r w:rsidRPr="00AA0A5D">
        <w:t xml:space="preserve"> г. № </w:t>
      </w:r>
      <w:r w:rsidR="002F287E">
        <w:t>9</w:t>
      </w:r>
      <w:r w:rsidR="00866F03" w:rsidRPr="00AA0A5D">
        <w:t>9</w:t>
      </w:r>
    </w:p>
    <w:p w:rsidR="002717E9" w:rsidRDefault="002717E9" w:rsidP="00DF586A"/>
    <w:p w:rsidR="002F287E" w:rsidRPr="002F287E" w:rsidRDefault="002F287E" w:rsidP="002F287E">
      <w:pPr>
        <w:jc w:val="both"/>
        <w:rPr>
          <w:b/>
        </w:rPr>
      </w:pPr>
      <w:r w:rsidRPr="006E4BF6">
        <w:rPr>
          <w:b/>
        </w:rPr>
        <w:t>Проект внесения изменений в Правила землепользования и застройки Разгонского муниципального образования Тайшетского района Иркутской области</w:t>
      </w:r>
    </w:p>
    <w:p w:rsidR="002F287E" w:rsidRPr="002F287E" w:rsidRDefault="002F287E" w:rsidP="002F287E">
      <w:pPr>
        <w:jc w:val="both"/>
        <w:rPr>
          <w:b/>
        </w:rPr>
      </w:pPr>
    </w:p>
    <w:p w:rsidR="002F287E" w:rsidRPr="00097F15" w:rsidRDefault="002F287E" w:rsidP="002F287E">
      <w:pPr>
        <w:ind w:firstLine="708"/>
        <w:jc w:val="both"/>
      </w:pPr>
      <w:r w:rsidRPr="00097F15">
        <w:t>В статье 51 Жилые зоны "Ж" «Параметры разрешенного использования участков индивидуальных и блокированных жилых домов» изложить в следующей редакции:</w:t>
      </w:r>
    </w:p>
    <w:p w:rsidR="002F287E" w:rsidRPr="00097F15" w:rsidRDefault="002F287E" w:rsidP="002F287E">
      <w:pPr>
        <w:ind w:firstLine="708"/>
        <w:jc w:val="both"/>
      </w:pPr>
      <w:r w:rsidRPr="00097F15">
        <w:t>Предельные размеры земельных участков для индивидуальных и блокированных жилых домов и предельные параметры разрешенного строительства, реконструкции объектов капитального строительства:</w:t>
      </w:r>
    </w:p>
    <w:p w:rsidR="002F287E" w:rsidRPr="00097F15" w:rsidRDefault="002F287E" w:rsidP="002F287E">
      <w:pPr>
        <w:ind w:firstLine="708"/>
        <w:jc w:val="both"/>
      </w:pPr>
      <w:r w:rsidRPr="00097F15">
        <w:t xml:space="preserve">1. </w:t>
      </w:r>
      <w:proofErr w:type="gramStart"/>
      <w:r w:rsidRPr="00097F15">
        <w:t>Предельные (минимальные и (или) максимальные размеры земельных участков, в том числе их площадь:</w:t>
      </w:r>
      <w:proofErr w:type="gramEnd"/>
    </w:p>
    <w:p w:rsidR="002F287E" w:rsidRPr="00097F15" w:rsidRDefault="002F287E" w:rsidP="002F287E">
      <w:pPr>
        <w:ind w:firstLine="708"/>
        <w:jc w:val="both"/>
      </w:pPr>
      <w:r w:rsidRPr="00097F15">
        <w:t xml:space="preserve">- минимальная площадь земельного участка − </w:t>
      </w:r>
      <w:smartTag w:uri="urn:schemas-microsoft-com:office:smarttags" w:element="metricconverter">
        <w:smartTagPr>
          <w:attr w:name="ProductID" w:val="0.04 га"/>
        </w:smartTagPr>
        <w:r w:rsidRPr="00097F15">
          <w:t>0.04 га</w:t>
        </w:r>
      </w:smartTag>
      <w:r w:rsidRPr="00097F15">
        <w:t>;</w:t>
      </w:r>
    </w:p>
    <w:p w:rsidR="002F287E" w:rsidRPr="00097F15" w:rsidRDefault="002F287E" w:rsidP="002F287E">
      <w:pPr>
        <w:ind w:firstLine="708"/>
        <w:jc w:val="both"/>
      </w:pPr>
      <w:r w:rsidRPr="00097F15">
        <w:t>- максимальная площадь земельного участка − 0.20 га.</w:t>
      </w:r>
    </w:p>
    <w:p w:rsidR="002F287E" w:rsidRPr="00097F15" w:rsidRDefault="002F287E" w:rsidP="002F287E">
      <w:pPr>
        <w:ind w:firstLine="708"/>
        <w:jc w:val="both"/>
      </w:pPr>
      <w:r w:rsidRPr="00097F15"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</w:t>
      </w:r>
    </w:p>
    <w:p w:rsidR="002F287E" w:rsidRPr="00097F15" w:rsidRDefault="002F287E" w:rsidP="002F287E">
      <w:pPr>
        <w:ind w:firstLine="708"/>
        <w:jc w:val="both"/>
      </w:pPr>
      <w:r w:rsidRPr="00097F15">
        <w:t>- от границ земельного участка до основного строения – 3 м;</w:t>
      </w:r>
    </w:p>
    <w:p w:rsidR="002F287E" w:rsidRPr="00097F15" w:rsidRDefault="002F287E" w:rsidP="002F287E">
      <w:pPr>
        <w:ind w:firstLine="708"/>
        <w:jc w:val="both"/>
      </w:pPr>
      <w:r w:rsidRPr="00097F15">
        <w:t>- от границ земельного участка до хозяйственных и прочих строений – 1 м;</w:t>
      </w:r>
    </w:p>
    <w:p w:rsidR="002F287E" w:rsidRPr="00097F15" w:rsidRDefault="002F287E" w:rsidP="002F287E">
      <w:pPr>
        <w:ind w:firstLine="708"/>
        <w:jc w:val="both"/>
      </w:pPr>
      <w:r w:rsidRPr="00097F15">
        <w:t>- от границ земельного участка до открытой стоянки – 1м;</w:t>
      </w:r>
    </w:p>
    <w:p w:rsidR="002F287E" w:rsidRPr="00097F15" w:rsidRDefault="002F287E" w:rsidP="002F287E">
      <w:pPr>
        <w:ind w:firstLine="708"/>
        <w:jc w:val="both"/>
      </w:pPr>
      <w:r w:rsidRPr="00097F15">
        <w:t>- от границ земельного участка до отдельно стоящего гаража – 1м.</w:t>
      </w:r>
    </w:p>
    <w:p w:rsidR="002F287E" w:rsidRPr="00097F15" w:rsidRDefault="002F287E" w:rsidP="002F287E">
      <w:pPr>
        <w:ind w:firstLine="708"/>
        <w:jc w:val="both"/>
      </w:pPr>
      <w:r w:rsidRPr="00097F15">
        <w:t>3. Предельное количество этажей или предельная высота зданий, строений, сооружений:</w:t>
      </w:r>
    </w:p>
    <w:p w:rsidR="002F287E" w:rsidRPr="00097F15" w:rsidRDefault="002F287E" w:rsidP="002F287E">
      <w:pPr>
        <w:ind w:firstLine="708"/>
        <w:jc w:val="both"/>
      </w:pPr>
      <w:r w:rsidRPr="00097F15">
        <w:t>- предельное количество надземных этажей зданий, строений, сооружений – 3;</w:t>
      </w:r>
    </w:p>
    <w:p w:rsidR="002F287E" w:rsidRPr="00097F15" w:rsidRDefault="002F287E" w:rsidP="002F287E">
      <w:pPr>
        <w:ind w:firstLine="708"/>
        <w:jc w:val="both"/>
      </w:pPr>
      <w:r w:rsidRPr="00097F15">
        <w:t xml:space="preserve">- предельная высота зданий, строений, сооружений – </w:t>
      </w:r>
      <w:smartTag w:uri="urn:schemas-microsoft-com:office:smarttags" w:element="metricconverter">
        <w:smartTagPr>
          <w:attr w:name="ProductID" w:val="12 м"/>
        </w:smartTagPr>
        <w:r w:rsidRPr="00097F15">
          <w:t>12 м</w:t>
        </w:r>
      </w:smartTag>
      <w:r w:rsidRPr="00097F15">
        <w:t>.</w:t>
      </w:r>
    </w:p>
    <w:p w:rsidR="002F287E" w:rsidRPr="00097F15" w:rsidRDefault="002F287E" w:rsidP="002F287E">
      <w:pPr>
        <w:ind w:firstLine="708"/>
        <w:jc w:val="both"/>
      </w:pPr>
      <w:r w:rsidRPr="00097F15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2F287E" w:rsidRPr="00097F15" w:rsidRDefault="002F287E" w:rsidP="002F287E">
      <w:pPr>
        <w:jc w:val="both"/>
      </w:pPr>
    </w:p>
    <w:p w:rsidR="002F287E" w:rsidRPr="00097F15" w:rsidRDefault="002F287E" w:rsidP="002F287E">
      <w:pPr>
        <w:pStyle w:val="a9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</w:pPr>
      <w:r w:rsidRPr="00097F15">
        <w:t xml:space="preserve">В статье 52 Общественно-деловые зоны "ОД" «Параметры разрешенного использования территории изложить в следующей редакции: </w:t>
      </w:r>
    </w:p>
    <w:p w:rsidR="002F287E" w:rsidRPr="00097F15" w:rsidRDefault="002F287E" w:rsidP="002F287E">
      <w:pPr>
        <w:pStyle w:val="a9"/>
        <w:overflowPunct w:val="0"/>
        <w:autoSpaceDE w:val="0"/>
        <w:autoSpaceDN w:val="0"/>
        <w:adjustRightInd w:val="0"/>
        <w:spacing w:after="0"/>
        <w:ind w:firstLine="709"/>
        <w:contextualSpacing/>
        <w:jc w:val="both"/>
      </w:pPr>
      <w:r w:rsidRPr="00097F15">
        <w:t xml:space="preserve">Предельные размеры земельных участков и предельные параметры разрешенного строительства, реконструкции объектов капитального строительства: </w:t>
      </w:r>
    </w:p>
    <w:p w:rsidR="002F287E" w:rsidRPr="00097F15" w:rsidRDefault="002F287E" w:rsidP="002F287E">
      <w:pPr>
        <w:ind w:firstLine="709"/>
        <w:contextualSpacing/>
        <w:jc w:val="both"/>
      </w:pPr>
      <w:r w:rsidRPr="00097F15">
        <w:t xml:space="preserve">1. </w:t>
      </w:r>
      <w:proofErr w:type="gramStart"/>
      <w:r w:rsidRPr="00097F15">
        <w:t>Предельные (минимальные и (или) максимальные размеры земельных участков, в том числе их площадь:</w:t>
      </w:r>
      <w:proofErr w:type="gramEnd"/>
    </w:p>
    <w:p w:rsidR="002F287E" w:rsidRPr="00097F15" w:rsidRDefault="002F287E" w:rsidP="002F287E">
      <w:pPr>
        <w:ind w:firstLine="708"/>
        <w:contextualSpacing/>
        <w:jc w:val="both"/>
      </w:pPr>
      <w:r w:rsidRPr="00097F15">
        <w:t>- минимальная площадь земельного участка − 0.02 га;</w:t>
      </w:r>
    </w:p>
    <w:p w:rsidR="002F287E" w:rsidRPr="00097F15" w:rsidRDefault="002F287E" w:rsidP="002F287E">
      <w:pPr>
        <w:ind w:firstLine="708"/>
        <w:contextualSpacing/>
        <w:jc w:val="both"/>
      </w:pPr>
      <w:r w:rsidRPr="00097F15">
        <w:t>- максимальная площадь земельного участка − 0.20 га.</w:t>
      </w:r>
    </w:p>
    <w:p w:rsidR="002F287E" w:rsidRPr="00097F15" w:rsidRDefault="002F287E" w:rsidP="002F287E">
      <w:pPr>
        <w:ind w:firstLine="708"/>
        <w:contextualSpacing/>
        <w:jc w:val="both"/>
      </w:pPr>
      <w:r w:rsidRPr="00097F15"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</w:t>
      </w:r>
    </w:p>
    <w:p w:rsidR="002F287E" w:rsidRPr="00097F15" w:rsidRDefault="002F287E" w:rsidP="002F287E">
      <w:pPr>
        <w:ind w:firstLine="708"/>
        <w:contextualSpacing/>
        <w:jc w:val="both"/>
      </w:pPr>
      <w:r w:rsidRPr="00097F15">
        <w:t>- от границ земельного участка до основного строения – 3 м;</w:t>
      </w:r>
    </w:p>
    <w:p w:rsidR="002F287E" w:rsidRPr="00097F15" w:rsidRDefault="002F287E" w:rsidP="002F287E">
      <w:pPr>
        <w:ind w:firstLine="708"/>
        <w:contextualSpacing/>
        <w:jc w:val="both"/>
      </w:pPr>
      <w:r w:rsidRPr="00097F15">
        <w:t>- от границ земельного участка до хозяйственных и прочих строений – 1 м;</w:t>
      </w:r>
    </w:p>
    <w:p w:rsidR="002F287E" w:rsidRPr="00097F15" w:rsidRDefault="002F287E" w:rsidP="002F287E">
      <w:pPr>
        <w:ind w:firstLine="708"/>
        <w:contextualSpacing/>
        <w:jc w:val="both"/>
      </w:pPr>
      <w:r w:rsidRPr="00097F15">
        <w:t>- от границ земельного участка до открытой стоянки – 1м;</w:t>
      </w:r>
    </w:p>
    <w:p w:rsidR="002F287E" w:rsidRPr="00097F15" w:rsidRDefault="002F287E" w:rsidP="002F287E">
      <w:pPr>
        <w:ind w:firstLine="708"/>
        <w:contextualSpacing/>
        <w:jc w:val="both"/>
      </w:pPr>
      <w:r w:rsidRPr="00097F15">
        <w:t>- от границ земельного участка до отдельно стоящего гаража – 1м.</w:t>
      </w:r>
    </w:p>
    <w:p w:rsidR="002F287E" w:rsidRPr="00097F15" w:rsidRDefault="002F287E" w:rsidP="002F287E">
      <w:pPr>
        <w:ind w:firstLine="708"/>
        <w:contextualSpacing/>
        <w:jc w:val="both"/>
      </w:pPr>
      <w:r w:rsidRPr="00097F15">
        <w:t>3. Предельное количество этажей или предельная высота зданий, строений, сооружений:</w:t>
      </w:r>
    </w:p>
    <w:p w:rsidR="002F287E" w:rsidRPr="00097F15" w:rsidRDefault="002F287E" w:rsidP="002F287E">
      <w:pPr>
        <w:ind w:firstLine="708"/>
        <w:contextualSpacing/>
        <w:jc w:val="both"/>
      </w:pPr>
      <w:r w:rsidRPr="00097F15">
        <w:t>- предельное количество надземных этажей зданий, строений, сооружений – 3;</w:t>
      </w:r>
    </w:p>
    <w:p w:rsidR="002F287E" w:rsidRPr="00097F15" w:rsidRDefault="002F287E" w:rsidP="002F287E">
      <w:pPr>
        <w:ind w:firstLine="708"/>
        <w:contextualSpacing/>
        <w:jc w:val="both"/>
      </w:pPr>
      <w:r w:rsidRPr="00097F15">
        <w:t>- предельная высота зданий, строений, сооружений – 12 м.</w:t>
      </w:r>
    </w:p>
    <w:p w:rsidR="002F287E" w:rsidRPr="00097F15" w:rsidRDefault="002F287E" w:rsidP="002F287E">
      <w:pPr>
        <w:ind w:firstLine="708"/>
        <w:contextualSpacing/>
        <w:jc w:val="both"/>
      </w:pPr>
      <w:r w:rsidRPr="00097F15">
        <w:lastRenderedPageBreak/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2F287E" w:rsidRPr="00097F15" w:rsidRDefault="002F287E" w:rsidP="002F287E">
      <w:pPr>
        <w:contextualSpacing/>
        <w:jc w:val="both"/>
      </w:pPr>
    </w:p>
    <w:p w:rsidR="002F287E" w:rsidRPr="00097F15" w:rsidRDefault="002F287E" w:rsidP="002F287E">
      <w:pPr>
        <w:ind w:firstLine="709"/>
        <w:jc w:val="both"/>
      </w:pPr>
      <w:r w:rsidRPr="00097F15">
        <w:t xml:space="preserve">В статье 53 Озелененные и рекреационные зоны "Р" «Параметры разрешенного использования территории зоны» изложить в следующей редакции: </w:t>
      </w:r>
    </w:p>
    <w:p w:rsidR="002F287E" w:rsidRPr="00097F15" w:rsidRDefault="002F287E" w:rsidP="002F287E">
      <w:pPr>
        <w:ind w:firstLine="709"/>
        <w:jc w:val="both"/>
      </w:pPr>
      <w:r w:rsidRPr="00097F15"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F287E" w:rsidRPr="00097F15" w:rsidRDefault="002F287E" w:rsidP="002F2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F15">
        <w:rPr>
          <w:rFonts w:ascii="Times New Roman" w:hAnsi="Times New Roman" w:cs="Times New Roman"/>
          <w:sz w:val="24"/>
          <w:szCs w:val="24"/>
        </w:rPr>
        <w:t>1. Предельные (минимальные и (или) максимальные) размеры земельных участков, в том числе их площадь – не подлежат ограничению.</w:t>
      </w:r>
    </w:p>
    <w:p w:rsidR="002F287E" w:rsidRPr="00097F15" w:rsidRDefault="002F287E" w:rsidP="002F2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F15">
        <w:rPr>
          <w:rFonts w:ascii="Times New Roman" w:hAnsi="Times New Roman" w:cs="Times New Roman"/>
          <w:sz w:val="24"/>
          <w:szCs w:val="24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ограничению;</w:t>
      </w:r>
    </w:p>
    <w:p w:rsidR="002F287E" w:rsidRPr="00097F15" w:rsidRDefault="002F287E" w:rsidP="002F28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15">
        <w:rPr>
          <w:rFonts w:ascii="Times New Roman" w:hAnsi="Times New Roman" w:cs="Times New Roman"/>
          <w:sz w:val="24"/>
          <w:szCs w:val="24"/>
        </w:rPr>
        <w:t>3. Предельное количество этажей или предельная высота зданий, строений, сооружений – не подлежат ограничению.</w:t>
      </w:r>
    </w:p>
    <w:p w:rsidR="002F287E" w:rsidRPr="00097F15" w:rsidRDefault="002F287E" w:rsidP="002F28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15">
        <w:rPr>
          <w:rFonts w:ascii="Times New Roman" w:hAnsi="Times New Roman" w:cs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30 %.</w:t>
      </w:r>
    </w:p>
    <w:p w:rsidR="002F287E" w:rsidRPr="00097F15" w:rsidRDefault="002F287E" w:rsidP="002F28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15">
        <w:rPr>
          <w:rFonts w:ascii="Times New Roman" w:hAnsi="Times New Roman" w:cs="Times New Roman"/>
          <w:sz w:val="24"/>
          <w:szCs w:val="24"/>
        </w:rPr>
        <w:t>5. Минимальный процент древесно-кустарниковых насаждений, водоемов – 70 %.</w:t>
      </w:r>
    </w:p>
    <w:p w:rsidR="002F287E" w:rsidRPr="00097F15" w:rsidRDefault="002F287E" w:rsidP="002F287E">
      <w:pPr>
        <w:jc w:val="both"/>
      </w:pPr>
    </w:p>
    <w:p w:rsidR="002F287E" w:rsidRPr="00097F15" w:rsidRDefault="002F287E" w:rsidP="002F287E">
      <w:pPr>
        <w:ind w:firstLine="708"/>
        <w:jc w:val="both"/>
      </w:pPr>
      <w:r w:rsidRPr="00097F15">
        <w:t>В статье 54 Производственные зоны "П"</w:t>
      </w:r>
      <w:r w:rsidRPr="00097F15">
        <w:rPr>
          <w:b/>
          <w:i/>
        </w:rPr>
        <w:t xml:space="preserve"> </w:t>
      </w:r>
      <w:r w:rsidRPr="00097F15">
        <w:t>«Параметры разрешенного использования территории зоны» изложить в следующей редакции:</w:t>
      </w:r>
    </w:p>
    <w:p w:rsidR="002F287E" w:rsidRPr="00097F15" w:rsidRDefault="002F287E" w:rsidP="002F287E">
      <w:pPr>
        <w:ind w:firstLine="540"/>
        <w:jc w:val="both"/>
      </w:pPr>
      <w:r w:rsidRPr="00097F15"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F287E" w:rsidRPr="00097F15" w:rsidRDefault="002F287E" w:rsidP="002F2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F15">
        <w:rPr>
          <w:rFonts w:ascii="Times New Roman" w:hAnsi="Times New Roman" w:cs="Times New Roman"/>
          <w:sz w:val="24"/>
          <w:szCs w:val="24"/>
        </w:rPr>
        <w:t>1. Предельные (минимальные и (или) максимальные) размеры земельных участков, в том числе их площадь – не подлежат ограничению.</w:t>
      </w:r>
    </w:p>
    <w:p w:rsidR="002F287E" w:rsidRPr="00097F15" w:rsidRDefault="002F287E" w:rsidP="002F287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7F15">
        <w:rPr>
          <w:rFonts w:ascii="Times New Roman" w:hAnsi="Times New Roman" w:cs="Times New Roman"/>
          <w:sz w:val="24"/>
          <w:szCs w:val="24"/>
        </w:rPr>
        <w:t>2.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не подлежат ограничению.</w:t>
      </w:r>
    </w:p>
    <w:p w:rsidR="002F287E" w:rsidRPr="00097F15" w:rsidRDefault="002F287E" w:rsidP="002F28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15">
        <w:rPr>
          <w:rFonts w:ascii="Times New Roman" w:hAnsi="Times New Roman" w:cs="Times New Roman"/>
          <w:sz w:val="24"/>
          <w:szCs w:val="24"/>
        </w:rPr>
        <w:t>3. Предельное количество этажей или предельная высота зданий, строений, сооружений – не подлежат ограничению.</w:t>
      </w:r>
    </w:p>
    <w:p w:rsidR="002F287E" w:rsidRPr="00097F15" w:rsidRDefault="002F287E" w:rsidP="002F28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15">
        <w:rPr>
          <w:rFonts w:ascii="Times New Roman" w:hAnsi="Times New Roman" w:cs="Times New Roman"/>
          <w:sz w:val="24"/>
          <w:szCs w:val="24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подлежит ограничению.</w:t>
      </w:r>
    </w:p>
    <w:p w:rsidR="002F287E" w:rsidRPr="00097F15" w:rsidRDefault="002F287E" w:rsidP="002F28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bookmarkStart w:id="1" w:name="_Toc337639690"/>
      <w:r w:rsidRPr="00097F15">
        <w:rPr>
          <w:rFonts w:eastAsia="Calibri"/>
          <w:lang w:eastAsia="en-US"/>
        </w:rPr>
        <w:t>В статье 55</w:t>
      </w:r>
      <w:r w:rsidRPr="00097F15">
        <w:rPr>
          <w:rFonts w:eastAsia="Calibri"/>
          <w:b/>
          <w:lang w:eastAsia="en-US"/>
        </w:rPr>
        <w:t xml:space="preserve"> </w:t>
      </w:r>
      <w:r w:rsidRPr="00097F15">
        <w:rPr>
          <w:rFonts w:eastAsia="Calibri"/>
          <w:lang w:eastAsia="en-US"/>
        </w:rPr>
        <w:t xml:space="preserve">Зоны резервирования территории для перспективного строительства "РТ" </w:t>
      </w:r>
      <w:bookmarkEnd w:id="1"/>
      <w:r w:rsidRPr="00097F15">
        <w:rPr>
          <w:rFonts w:eastAsia="Calibri"/>
          <w:lang w:eastAsia="en-US"/>
        </w:rPr>
        <w:t>пункт 55.1 изложить в следующей редакции: Регламент зоны РТ</w:t>
      </w:r>
      <w:proofErr w:type="gramStart"/>
      <w:r w:rsidRPr="00097F15">
        <w:rPr>
          <w:rFonts w:eastAsia="Calibri"/>
          <w:lang w:eastAsia="en-US"/>
        </w:rPr>
        <w:t>1</w:t>
      </w:r>
      <w:proofErr w:type="gramEnd"/>
      <w:r w:rsidRPr="00097F15">
        <w:rPr>
          <w:rFonts w:eastAsia="Calibri"/>
          <w:lang w:eastAsia="en-US"/>
        </w:rPr>
        <w:t>. Для перспективного жилищно-гражданского строительства.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 xml:space="preserve">1. </w:t>
      </w:r>
      <w:proofErr w:type="gramStart"/>
      <w:r w:rsidRPr="00097F15">
        <w:rPr>
          <w:rFonts w:eastAsia="Calibri"/>
          <w:lang w:eastAsia="en-US"/>
        </w:rPr>
        <w:t>Предельные (минимальные и (или) максимальные размеры земельных участков, в том числе их площадь:</w:t>
      </w:r>
      <w:proofErr w:type="gramEnd"/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- минимальная площадь земельного участка - 0.04 га;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- максимальная площадь земельного участка - 0.20 га.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сооружений: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- от границ земельного участка до основного строения – 3 м;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- от границ земельного участка до хозяйственных и прочих строений – 1 м;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- от границ земельного участка до открытой стоянки – 1м;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- от границ земельного участка до отдельно стоящего гаража – 1м.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3. Предельное количество этажей или предельная высота зданий, строений, сооружений: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lastRenderedPageBreak/>
        <w:t>- предельное количество надземных этажей зданий, строений, сооружений – 3;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- предельная высота зданий, строений, сооружений– 12 м.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40%.</w:t>
      </w:r>
    </w:p>
    <w:p w:rsidR="002F287E" w:rsidRPr="00097F15" w:rsidRDefault="002F287E" w:rsidP="002F287E">
      <w:pPr>
        <w:pStyle w:val="a9"/>
        <w:overflowPunct w:val="0"/>
        <w:autoSpaceDE w:val="0"/>
        <w:autoSpaceDN w:val="0"/>
        <w:adjustRightInd w:val="0"/>
        <w:spacing w:after="0"/>
        <w:ind w:firstLine="708"/>
        <w:contextualSpacing/>
        <w:jc w:val="both"/>
      </w:pPr>
      <w:r w:rsidRPr="00097F15">
        <w:t xml:space="preserve">Пункт 55.2 </w:t>
      </w:r>
      <w:r w:rsidRPr="00097F15">
        <w:rPr>
          <w:rFonts w:eastAsia="Calibri"/>
          <w:lang w:eastAsia="en-US"/>
        </w:rPr>
        <w:t xml:space="preserve">изложить в следующей редакции: </w:t>
      </w:r>
      <w:r w:rsidRPr="00097F15">
        <w:t>Регламент для перспективного строительства производственных и коммунально-складских объектов.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 xml:space="preserve">1. </w:t>
      </w:r>
      <w:proofErr w:type="gramStart"/>
      <w:r w:rsidRPr="00097F15">
        <w:rPr>
          <w:rFonts w:eastAsia="Calibri"/>
          <w:lang w:eastAsia="en-US"/>
        </w:rPr>
        <w:t>Предельные (минимальные и (или) максимальные размеры земельных участков, в том числе их площадь – не полежат ограничению.</w:t>
      </w:r>
      <w:proofErr w:type="gramEnd"/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не полежат ограничению.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3. Предельное количество этажей или предельная высота зданий, строений, сооружений не полежат ограничению.</w:t>
      </w:r>
    </w:p>
    <w:p w:rsidR="002F287E" w:rsidRPr="00097F15" w:rsidRDefault="002F287E" w:rsidP="002F287E">
      <w:pPr>
        <w:ind w:firstLine="708"/>
        <w:jc w:val="both"/>
        <w:rPr>
          <w:rFonts w:eastAsia="Calibri"/>
          <w:lang w:eastAsia="en-US"/>
        </w:rPr>
      </w:pPr>
      <w:r w:rsidRPr="00097F15">
        <w:rPr>
          <w:rFonts w:eastAsia="Calibri"/>
          <w:lang w:eastAsia="en-US"/>
        </w:rPr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полежит ограничению.</w:t>
      </w:r>
    </w:p>
    <w:p w:rsidR="002F287E" w:rsidRPr="00097F15" w:rsidRDefault="002F287E" w:rsidP="002F287E">
      <w:pPr>
        <w:pStyle w:val="a9"/>
        <w:overflowPunct w:val="0"/>
        <w:autoSpaceDE w:val="0"/>
        <w:autoSpaceDN w:val="0"/>
        <w:adjustRightInd w:val="0"/>
        <w:spacing w:after="0"/>
        <w:ind w:firstLine="539"/>
        <w:contextualSpacing/>
        <w:jc w:val="both"/>
      </w:pPr>
    </w:p>
    <w:p w:rsidR="002F287E" w:rsidRPr="00097F15" w:rsidRDefault="002F287E" w:rsidP="002F287E">
      <w:pPr>
        <w:ind w:firstLine="708"/>
        <w:jc w:val="both"/>
      </w:pPr>
      <w:r w:rsidRPr="00097F15">
        <w:rPr>
          <w:rFonts w:eastAsia="Calibri"/>
          <w:lang w:eastAsia="en-US"/>
        </w:rPr>
        <w:t>Статью 56</w:t>
      </w:r>
      <w:r w:rsidRPr="00097F15">
        <w:rPr>
          <w:rFonts w:eastAsia="Calibri"/>
          <w:b/>
          <w:lang w:eastAsia="en-US"/>
        </w:rPr>
        <w:t xml:space="preserve"> </w:t>
      </w:r>
      <w:r w:rsidRPr="00097F15">
        <w:rPr>
          <w:rFonts w:eastAsia="Calibri"/>
          <w:lang w:eastAsia="en-US"/>
        </w:rPr>
        <w:t>Зоны объектов транспортной инфраструктуры "ИТ" дополнить следующим:</w:t>
      </w:r>
    </w:p>
    <w:p w:rsidR="002F287E" w:rsidRPr="00097F15" w:rsidRDefault="002F287E" w:rsidP="002F287E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7F15">
        <w:rPr>
          <w:rFonts w:ascii="Times New Roman" w:hAnsi="Times New Roman" w:cs="Times New Roman"/>
          <w:sz w:val="24"/>
          <w:szCs w:val="24"/>
        </w:rPr>
        <w:t>Предельные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2F287E" w:rsidRPr="00097F15" w:rsidRDefault="002F287E" w:rsidP="002F287E">
      <w:pPr>
        <w:ind w:firstLine="708"/>
        <w:jc w:val="both"/>
      </w:pPr>
      <w:r w:rsidRPr="00097F15">
        <w:t xml:space="preserve">1. </w:t>
      </w:r>
      <w:proofErr w:type="gramStart"/>
      <w:r w:rsidRPr="00097F15">
        <w:t>Предельные (минимальные и (или) максимальные размеры земельных участков, в том числе их площадь – не полежит ограничению.</w:t>
      </w:r>
      <w:proofErr w:type="gramEnd"/>
    </w:p>
    <w:p w:rsidR="002F287E" w:rsidRPr="00097F15" w:rsidRDefault="002F287E" w:rsidP="002F287E">
      <w:pPr>
        <w:ind w:firstLine="709"/>
        <w:jc w:val="both"/>
      </w:pPr>
      <w:r w:rsidRPr="00097F15">
        <w:t>2. Минимальные отступы от границ земельных участок в целях определения мест допустимого размещения зданий, строений, сооружений, за пределами которых запрещено строительство зданий, строений сооружений – не полежит ограничению.</w:t>
      </w:r>
    </w:p>
    <w:p w:rsidR="002F287E" w:rsidRPr="00097F15" w:rsidRDefault="002F287E" w:rsidP="002F287E">
      <w:pPr>
        <w:ind w:firstLine="708"/>
        <w:jc w:val="both"/>
      </w:pPr>
      <w:r w:rsidRPr="00097F15">
        <w:t xml:space="preserve">3. Предельное количество этажей или предельная высота зданий, строений, сооружений − </w:t>
      </w:r>
      <w:r w:rsidRPr="00097F15">
        <w:rPr>
          <w:rFonts w:eastAsia="Calibri"/>
          <w:lang w:eastAsia="en-US"/>
        </w:rPr>
        <w:t>не полежат ограничению.</w:t>
      </w:r>
    </w:p>
    <w:p w:rsidR="002F287E" w:rsidRPr="00097F15" w:rsidRDefault="002F287E" w:rsidP="002F287E">
      <w:pPr>
        <w:ind w:firstLine="708"/>
        <w:jc w:val="both"/>
      </w:pPr>
      <w:r w:rsidRPr="00097F15">
        <w:t>4.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– не полежит ограничению.</w:t>
      </w:r>
    </w:p>
    <w:p w:rsidR="007D1430" w:rsidRDefault="007D1430" w:rsidP="00D13710">
      <w:pPr>
        <w:jc w:val="both"/>
      </w:pPr>
    </w:p>
    <w:p w:rsidR="007D1430" w:rsidRDefault="007D1430" w:rsidP="00D13710">
      <w:pPr>
        <w:jc w:val="both"/>
      </w:pPr>
    </w:p>
    <w:p w:rsidR="007D1430" w:rsidRDefault="007D1430" w:rsidP="00D13710">
      <w:pPr>
        <w:jc w:val="both"/>
      </w:pPr>
    </w:p>
    <w:p w:rsidR="007D1430" w:rsidRDefault="007D1430" w:rsidP="00D13710">
      <w:pPr>
        <w:jc w:val="both"/>
      </w:pPr>
      <w:r>
        <w:t>Председатель комиссии</w:t>
      </w:r>
    </w:p>
    <w:p w:rsidR="007D1430" w:rsidRDefault="007D1430" w:rsidP="00D13710">
      <w:pPr>
        <w:jc w:val="both"/>
      </w:pPr>
      <w:r w:rsidRPr="007D1430">
        <w:t>по землепользованию и застройке</w:t>
      </w:r>
    </w:p>
    <w:p w:rsidR="007D1430" w:rsidRPr="002717E9" w:rsidRDefault="00DF1A41" w:rsidP="00D13710">
      <w:pPr>
        <w:jc w:val="both"/>
      </w:pPr>
      <w:r w:rsidRPr="008E2089">
        <w:t>Разгонского</w:t>
      </w:r>
      <w:r w:rsidR="007D1430" w:rsidRPr="007D1430">
        <w:t xml:space="preserve"> муниципального образования</w:t>
      </w:r>
      <w:r>
        <w:t xml:space="preserve">                                                      Р.С.Журавлева</w:t>
      </w:r>
    </w:p>
    <w:p w:rsidR="002717E9" w:rsidRPr="002717E9" w:rsidRDefault="002717E9" w:rsidP="002717E9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p w:rsidR="002717E9" w:rsidRDefault="002717E9" w:rsidP="00DF586A"/>
    <w:sectPr w:rsidR="002717E9" w:rsidSect="002717E9">
      <w:pgSz w:w="11906" w:h="16838" w:code="9"/>
      <w:pgMar w:top="709" w:right="851" w:bottom="1440" w:left="13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3E5"/>
    <w:multiLevelType w:val="hybridMultilevel"/>
    <w:tmpl w:val="0FA0B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A3CE3"/>
    <w:multiLevelType w:val="multilevel"/>
    <w:tmpl w:val="333CDC2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>
    <w:nsid w:val="4B2F0D9C"/>
    <w:multiLevelType w:val="multilevel"/>
    <w:tmpl w:val="49CC77E0"/>
    <w:lvl w:ilvl="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5" w:hanging="1800"/>
      </w:pPr>
      <w:rPr>
        <w:rFonts w:hint="default"/>
      </w:rPr>
    </w:lvl>
  </w:abstractNum>
  <w:abstractNum w:abstractNumId="3">
    <w:nsid w:val="57CF7332"/>
    <w:multiLevelType w:val="hybridMultilevel"/>
    <w:tmpl w:val="2F38BF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CC0AE1"/>
    <w:multiLevelType w:val="multilevel"/>
    <w:tmpl w:val="CF906830"/>
    <w:lvl w:ilvl="0">
      <w:start w:val="1"/>
      <w:numFmt w:val="decimal"/>
      <w:lvlText w:val="%1."/>
      <w:lvlJc w:val="left"/>
      <w:pPr>
        <w:ind w:left="1200" w:hanging="360"/>
      </w:pPr>
    </w:lvl>
    <w:lvl w:ilvl="1">
      <w:start w:val="1"/>
      <w:numFmt w:val="decimal"/>
      <w:isLgl/>
      <w:lvlText w:val="%1.%2."/>
      <w:lvlJc w:val="left"/>
      <w:pPr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5">
    <w:nsid w:val="76A02038"/>
    <w:multiLevelType w:val="hybridMultilevel"/>
    <w:tmpl w:val="6666C8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F5619"/>
    <w:rsid w:val="00000FD6"/>
    <w:rsid w:val="00026B46"/>
    <w:rsid w:val="00037BF2"/>
    <w:rsid w:val="00063330"/>
    <w:rsid w:val="000707C3"/>
    <w:rsid w:val="000726AC"/>
    <w:rsid w:val="00097F15"/>
    <w:rsid w:val="000C639B"/>
    <w:rsid w:val="000D7EB6"/>
    <w:rsid w:val="001142F3"/>
    <w:rsid w:val="0017264D"/>
    <w:rsid w:val="001C41ED"/>
    <w:rsid w:val="001C772E"/>
    <w:rsid w:val="001E2B3E"/>
    <w:rsid w:val="00243CB1"/>
    <w:rsid w:val="00267D5A"/>
    <w:rsid w:val="002717E9"/>
    <w:rsid w:val="00285761"/>
    <w:rsid w:val="00287346"/>
    <w:rsid w:val="002A0FDA"/>
    <w:rsid w:val="002A6EB6"/>
    <w:rsid w:val="002D2A12"/>
    <w:rsid w:val="002F1211"/>
    <w:rsid w:val="002F287E"/>
    <w:rsid w:val="002F29A2"/>
    <w:rsid w:val="003557DD"/>
    <w:rsid w:val="00373BA5"/>
    <w:rsid w:val="00390137"/>
    <w:rsid w:val="003C23F0"/>
    <w:rsid w:val="004022CF"/>
    <w:rsid w:val="00455729"/>
    <w:rsid w:val="00456BB9"/>
    <w:rsid w:val="0046290C"/>
    <w:rsid w:val="00474F92"/>
    <w:rsid w:val="004760AF"/>
    <w:rsid w:val="004B375F"/>
    <w:rsid w:val="004C5CAB"/>
    <w:rsid w:val="004D078E"/>
    <w:rsid w:val="004E0F67"/>
    <w:rsid w:val="004E1C98"/>
    <w:rsid w:val="004F073E"/>
    <w:rsid w:val="004F4B59"/>
    <w:rsid w:val="004F5619"/>
    <w:rsid w:val="0052636E"/>
    <w:rsid w:val="005268FA"/>
    <w:rsid w:val="005477FC"/>
    <w:rsid w:val="00550E5F"/>
    <w:rsid w:val="00561E69"/>
    <w:rsid w:val="00572C85"/>
    <w:rsid w:val="00575F82"/>
    <w:rsid w:val="005C7970"/>
    <w:rsid w:val="005D06F5"/>
    <w:rsid w:val="00623C71"/>
    <w:rsid w:val="00670424"/>
    <w:rsid w:val="00677607"/>
    <w:rsid w:val="00682E5A"/>
    <w:rsid w:val="006875FC"/>
    <w:rsid w:val="006B1694"/>
    <w:rsid w:val="006E7F90"/>
    <w:rsid w:val="00731A3C"/>
    <w:rsid w:val="007668F0"/>
    <w:rsid w:val="007A19D0"/>
    <w:rsid w:val="007A6BAD"/>
    <w:rsid w:val="007D1430"/>
    <w:rsid w:val="007D488E"/>
    <w:rsid w:val="007E307E"/>
    <w:rsid w:val="007E6C10"/>
    <w:rsid w:val="007F253D"/>
    <w:rsid w:val="007F6B9D"/>
    <w:rsid w:val="0081041F"/>
    <w:rsid w:val="00821515"/>
    <w:rsid w:val="00866F03"/>
    <w:rsid w:val="00895D89"/>
    <w:rsid w:val="008D40AB"/>
    <w:rsid w:val="008D5ECE"/>
    <w:rsid w:val="008E2089"/>
    <w:rsid w:val="008F2D07"/>
    <w:rsid w:val="008F4F0D"/>
    <w:rsid w:val="0094185E"/>
    <w:rsid w:val="00974C13"/>
    <w:rsid w:val="00995616"/>
    <w:rsid w:val="009972D9"/>
    <w:rsid w:val="009B5B42"/>
    <w:rsid w:val="009B7EDE"/>
    <w:rsid w:val="009D5333"/>
    <w:rsid w:val="00A7453B"/>
    <w:rsid w:val="00A81C61"/>
    <w:rsid w:val="00A844F6"/>
    <w:rsid w:val="00AA0A5D"/>
    <w:rsid w:val="00AB40B7"/>
    <w:rsid w:val="00AE106A"/>
    <w:rsid w:val="00AF1C9D"/>
    <w:rsid w:val="00AF1EB5"/>
    <w:rsid w:val="00AF282B"/>
    <w:rsid w:val="00B02BFE"/>
    <w:rsid w:val="00B038F6"/>
    <w:rsid w:val="00B103C8"/>
    <w:rsid w:val="00B2267D"/>
    <w:rsid w:val="00B50297"/>
    <w:rsid w:val="00B90EA9"/>
    <w:rsid w:val="00BC2622"/>
    <w:rsid w:val="00C610BC"/>
    <w:rsid w:val="00C90147"/>
    <w:rsid w:val="00C9701A"/>
    <w:rsid w:val="00CA2645"/>
    <w:rsid w:val="00CB4D6D"/>
    <w:rsid w:val="00CD5A33"/>
    <w:rsid w:val="00CF2624"/>
    <w:rsid w:val="00D13710"/>
    <w:rsid w:val="00D21168"/>
    <w:rsid w:val="00D413D7"/>
    <w:rsid w:val="00D53715"/>
    <w:rsid w:val="00D5799E"/>
    <w:rsid w:val="00D6524D"/>
    <w:rsid w:val="00D67DF2"/>
    <w:rsid w:val="00D77CD0"/>
    <w:rsid w:val="00D84C45"/>
    <w:rsid w:val="00D971AC"/>
    <w:rsid w:val="00DC77B9"/>
    <w:rsid w:val="00DD5D74"/>
    <w:rsid w:val="00DF1A41"/>
    <w:rsid w:val="00DF586A"/>
    <w:rsid w:val="00E73CFE"/>
    <w:rsid w:val="00E8562E"/>
    <w:rsid w:val="00E92B04"/>
    <w:rsid w:val="00EB1EAC"/>
    <w:rsid w:val="00ED6A44"/>
    <w:rsid w:val="00EE34EC"/>
    <w:rsid w:val="00F01ED1"/>
    <w:rsid w:val="00F2574B"/>
    <w:rsid w:val="00F2685B"/>
    <w:rsid w:val="00F26C40"/>
    <w:rsid w:val="00F41B28"/>
    <w:rsid w:val="00F471BA"/>
    <w:rsid w:val="00F47704"/>
    <w:rsid w:val="00F5390A"/>
    <w:rsid w:val="00F73D9D"/>
    <w:rsid w:val="00FC7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9D"/>
    <w:rPr>
      <w:sz w:val="24"/>
      <w:szCs w:val="24"/>
    </w:rPr>
  </w:style>
  <w:style w:type="paragraph" w:styleId="1">
    <w:name w:val="heading 1"/>
    <w:basedOn w:val="10"/>
    <w:next w:val="10"/>
    <w:qFormat/>
    <w:rsid w:val="00AF1C9D"/>
    <w:pPr>
      <w:keepNext/>
      <w:ind w:right="-568"/>
      <w:jc w:val="center"/>
      <w:outlineLvl w:val="0"/>
    </w:pPr>
    <w:rPr>
      <w:rFonts w:eastAsia="Arial Unicode MS"/>
      <w:b/>
      <w:sz w:val="32"/>
    </w:rPr>
  </w:style>
  <w:style w:type="paragraph" w:styleId="5">
    <w:name w:val="heading 5"/>
    <w:basedOn w:val="10"/>
    <w:next w:val="10"/>
    <w:qFormat/>
    <w:rsid w:val="00AF1C9D"/>
    <w:pPr>
      <w:keepNext/>
      <w:jc w:val="center"/>
      <w:outlineLvl w:val="4"/>
    </w:pPr>
    <w:rPr>
      <w:rFonts w:ascii="AG_CenturyOldStyle" w:eastAsia="Arial Unicode MS" w:hAnsi="AG_CenturyOldStyle" w:cs="Arial Unicode MS"/>
      <w:b/>
      <w:sz w:val="32"/>
    </w:rPr>
  </w:style>
  <w:style w:type="paragraph" w:styleId="6">
    <w:name w:val="heading 6"/>
    <w:basedOn w:val="10"/>
    <w:next w:val="10"/>
    <w:qFormat/>
    <w:rsid w:val="00AF1C9D"/>
    <w:pPr>
      <w:keepNext/>
      <w:jc w:val="center"/>
      <w:outlineLvl w:val="5"/>
    </w:pPr>
    <w:rPr>
      <w:rFonts w:ascii="AG_CenturyOldStyle" w:eastAsia="Arial Unicode MS" w:hAnsi="AG_CenturyOldStyle" w:cs="Arial Unicode MS"/>
      <w:b/>
      <w:sz w:val="28"/>
    </w:rPr>
  </w:style>
  <w:style w:type="paragraph" w:styleId="7">
    <w:name w:val="heading 7"/>
    <w:basedOn w:val="10"/>
    <w:next w:val="10"/>
    <w:qFormat/>
    <w:rsid w:val="00AF1C9D"/>
    <w:pPr>
      <w:keepNext/>
      <w:jc w:val="center"/>
      <w:outlineLvl w:val="6"/>
    </w:pPr>
    <w:rPr>
      <w:rFonts w:ascii="AG_CenturyOldStyle" w:hAnsi="AG_CenturyOldStyle"/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F1C9D"/>
    <w:pPr>
      <w:ind w:left="360"/>
      <w:jc w:val="both"/>
    </w:pPr>
    <w:rPr>
      <w:sz w:val="26"/>
      <w:szCs w:val="20"/>
    </w:rPr>
  </w:style>
  <w:style w:type="paragraph" w:customStyle="1" w:styleId="10">
    <w:name w:val="Обычный1"/>
    <w:rsid w:val="00AF1C9D"/>
    <w:pPr>
      <w:widowControl w:val="0"/>
      <w:snapToGrid w:val="0"/>
    </w:pPr>
    <w:rPr>
      <w:sz w:val="24"/>
    </w:rPr>
  </w:style>
  <w:style w:type="paragraph" w:styleId="a3">
    <w:name w:val="List Paragraph"/>
    <w:basedOn w:val="a"/>
    <w:uiPriority w:val="34"/>
    <w:qFormat/>
    <w:rsid w:val="008D40AB"/>
    <w:pPr>
      <w:ind w:left="720"/>
      <w:contextualSpacing/>
    </w:pPr>
  </w:style>
  <w:style w:type="paragraph" w:styleId="a4">
    <w:name w:val="Body Text Indent"/>
    <w:basedOn w:val="a"/>
    <w:link w:val="a5"/>
    <w:rsid w:val="00DF586A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F586A"/>
    <w:rPr>
      <w:sz w:val="24"/>
      <w:szCs w:val="24"/>
    </w:rPr>
  </w:style>
  <w:style w:type="paragraph" w:customStyle="1" w:styleId="ConsPlusNormal">
    <w:name w:val="ConsPlusNormal"/>
    <w:rsid w:val="00DF58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6">
    <w:name w:val="Table Grid"/>
    <w:basedOn w:val="a1"/>
    <w:rsid w:val="00623C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rsid w:val="00CF262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F2624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semiHidden/>
    <w:unhideWhenUsed/>
    <w:rsid w:val="002F287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2F287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5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города Бирюсинс</Company>
  <LinksUpToDate>false</LinksUpToDate>
  <CharactersWithSpaces>11827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Райков</dc:creator>
  <cp:keywords/>
  <cp:lastModifiedBy>Admin</cp:lastModifiedBy>
  <cp:revision>18</cp:revision>
  <cp:lastPrinted>2016-12-29T01:46:00Z</cp:lastPrinted>
  <dcterms:created xsi:type="dcterms:W3CDTF">2015-03-02T01:34:00Z</dcterms:created>
  <dcterms:modified xsi:type="dcterms:W3CDTF">2016-12-29T01:49:00Z</dcterms:modified>
</cp:coreProperties>
</file>