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EF" w:rsidRPr="00C3594A" w:rsidRDefault="00577D45" w:rsidP="00C3594A">
      <w:pPr>
        <w:pStyle w:val="Textbody"/>
        <w:spacing w:before="57" w:after="57"/>
        <w:ind w:firstLine="567"/>
        <w:jc w:val="center"/>
        <w:rPr>
          <w:rFonts w:ascii="Times New Roman" w:hAnsi="Times New Roman" w:cs="Times New Roman"/>
          <w:b/>
          <w:szCs w:val="28"/>
        </w:rPr>
      </w:pPr>
      <w:bookmarkStart w:id="0" w:name="_GoBack"/>
      <w:r w:rsidRPr="00C3594A">
        <w:rPr>
          <w:rFonts w:ascii="Times New Roman" w:hAnsi="Times New Roman" w:cs="Times New Roman"/>
          <w:b/>
          <w:szCs w:val="28"/>
        </w:rPr>
        <w:t>Огонь не прощает халатности!</w:t>
      </w:r>
    </w:p>
    <w:bookmarkEnd w:id="0"/>
    <w:p w:rsidR="00590EEF" w:rsidRP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 xml:space="preserve">По состоянию на 06.04.2022г. на территории Тайшетского района зарегистрировано 53 пожара (в 2021 году – 32 пожара, увеличение на 21 пожар). За истекший период 2022 года на пожарах в </w:t>
      </w:r>
      <w:proofErr w:type="spellStart"/>
      <w:r w:rsidRPr="00577D45">
        <w:rPr>
          <w:rFonts w:ascii="Times New Roman" w:hAnsi="Times New Roman" w:cs="Times New Roman"/>
          <w:szCs w:val="28"/>
        </w:rPr>
        <w:t>Тайшетском</w:t>
      </w:r>
      <w:proofErr w:type="spellEnd"/>
      <w:r w:rsidRPr="00577D45">
        <w:rPr>
          <w:rFonts w:ascii="Times New Roman" w:hAnsi="Times New Roman" w:cs="Times New Roman"/>
          <w:szCs w:val="28"/>
        </w:rPr>
        <w:t xml:space="preserve"> районе погибло 7 человек (в сравнении с 2021 – 3 человека </w:t>
      </w:r>
      <w:r w:rsidRPr="00577D45">
        <w:rPr>
          <w:rFonts w:ascii="Times New Roman" w:hAnsi="Times New Roman" w:cs="Times New Roman"/>
          <w:szCs w:val="28"/>
        </w:rPr>
        <w:t>погибли) увеличение на 4 случая, травму на пожаре получили 3 человека (в сравнении с прошлым годом – 1) увеличение на 2 случая.</w:t>
      </w:r>
    </w:p>
    <w:p w:rsidR="00590EEF" w:rsidRP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Проведённый анализ показывает, что за истекший период 2022 года зарегистрировано 50 бытовых пожара, ОСНОВНОЙ причиной возникнове</w:t>
      </w:r>
      <w:r w:rsidRPr="00577D45">
        <w:rPr>
          <w:rFonts w:ascii="Times New Roman" w:hAnsi="Times New Roman" w:cs="Times New Roman"/>
          <w:szCs w:val="28"/>
        </w:rPr>
        <w:t>ния которых стали:</w:t>
      </w:r>
    </w:p>
    <w:p w:rsidR="00577D45" w:rsidRDefault="00577D45" w:rsidP="00C3594A">
      <w:pPr>
        <w:pStyle w:val="Textbody"/>
        <w:spacing w:before="57" w:after="57"/>
        <w:ind w:firstLine="567"/>
        <w:rPr>
          <w:rFonts w:ascii="Times New Roman" w:hAnsi="Times New Roman" w:cs="Times New Roman"/>
          <w:szCs w:val="28"/>
        </w:rPr>
      </w:pPr>
      <w:r>
        <w:rPr>
          <w:rFonts w:ascii="Times New Roman" w:hAnsi="Times New Roman" w:cs="Times New Roman"/>
          <w:szCs w:val="28"/>
        </w:rPr>
        <w:t xml:space="preserve">1. </w:t>
      </w:r>
      <w:r w:rsidR="00C3594A" w:rsidRPr="00577D45">
        <w:rPr>
          <w:rFonts w:ascii="Times New Roman" w:hAnsi="Times New Roman" w:cs="Times New Roman"/>
          <w:szCs w:val="28"/>
        </w:rPr>
        <w:t xml:space="preserve">Нарушение правил устройства и эксплуатации электрооборудования - 30 пожаров или 60 </w:t>
      </w:r>
      <w:proofErr w:type="gramStart"/>
      <w:r w:rsidR="00C3594A" w:rsidRPr="00577D45">
        <w:rPr>
          <w:rFonts w:ascii="Times New Roman" w:hAnsi="Times New Roman" w:cs="Times New Roman"/>
          <w:szCs w:val="28"/>
        </w:rPr>
        <w:t xml:space="preserve">% </w:t>
      </w:r>
      <w:r>
        <w:rPr>
          <w:rFonts w:ascii="Times New Roman" w:hAnsi="Times New Roman" w:cs="Times New Roman"/>
          <w:szCs w:val="28"/>
        </w:rPr>
        <w:t>;</w:t>
      </w:r>
      <w:proofErr w:type="gramEnd"/>
    </w:p>
    <w:p w:rsidR="00577D45" w:rsidRPr="00577D45" w:rsidRDefault="00577D45" w:rsidP="00C3594A">
      <w:pPr>
        <w:pStyle w:val="Textbody"/>
        <w:spacing w:before="57" w:after="57"/>
        <w:ind w:firstLine="567"/>
        <w:rPr>
          <w:rFonts w:ascii="Times New Roman" w:hAnsi="Times New Roman" w:cs="Times New Roman"/>
          <w:szCs w:val="28"/>
        </w:rPr>
      </w:pPr>
      <w:r>
        <w:rPr>
          <w:rFonts w:ascii="Times New Roman" w:hAnsi="Times New Roman" w:cs="Times New Roman"/>
          <w:szCs w:val="28"/>
        </w:rPr>
        <w:t xml:space="preserve">2. </w:t>
      </w:r>
      <w:r w:rsidR="00C3594A" w:rsidRPr="00577D45">
        <w:rPr>
          <w:rFonts w:ascii="Times New Roman" w:hAnsi="Times New Roman" w:cs="Times New Roman"/>
          <w:szCs w:val="28"/>
        </w:rPr>
        <w:t>Неосторожное обращение с огнем - 8 пожаров или 16 %</w:t>
      </w:r>
      <w:r>
        <w:rPr>
          <w:rFonts w:ascii="Times New Roman" w:hAnsi="Times New Roman" w:cs="Times New Roman"/>
          <w:szCs w:val="28"/>
        </w:rPr>
        <w:t>;</w:t>
      </w:r>
    </w:p>
    <w:p w:rsid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3. Поджог – 6 пожаров</w:t>
      </w:r>
      <w:r w:rsidR="00577D45">
        <w:rPr>
          <w:rFonts w:ascii="Times New Roman" w:hAnsi="Times New Roman" w:cs="Times New Roman"/>
          <w:szCs w:val="28"/>
        </w:rPr>
        <w:t xml:space="preserve"> или 12%;</w:t>
      </w:r>
    </w:p>
    <w:p w:rsidR="00577D45" w:rsidRP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4. Нарушение правил устройства и эксплуат</w:t>
      </w:r>
      <w:r w:rsidR="00577D45">
        <w:rPr>
          <w:rFonts w:ascii="Times New Roman" w:hAnsi="Times New Roman" w:cs="Times New Roman"/>
          <w:szCs w:val="28"/>
        </w:rPr>
        <w:t>ации печей –6 пожаров или 12 %;</w:t>
      </w:r>
    </w:p>
    <w:p w:rsidR="00590EEF" w:rsidRP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 xml:space="preserve">Причинами возникновения пожаров, на которых произошла </w:t>
      </w:r>
      <w:r w:rsidRPr="00C3594A">
        <w:rPr>
          <w:rFonts w:ascii="Times New Roman" w:hAnsi="Times New Roman" w:cs="Times New Roman"/>
          <w:b/>
          <w:szCs w:val="28"/>
          <w:u w:val="single"/>
        </w:rPr>
        <w:t>гибель</w:t>
      </w:r>
      <w:r w:rsidRPr="00577D45">
        <w:rPr>
          <w:rFonts w:ascii="Times New Roman" w:hAnsi="Times New Roman" w:cs="Times New Roman"/>
          <w:szCs w:val="28"/>
        </w:rPr>
        <w:t xml:space="preserve"> стали:</w:t>
      </w:r>
    </w:p>
    <w:p w:rsidR="00590EEF" w:rsidRP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  Нарушение правил устройства и эксплуатации электрооборудования — 4 по</w:t>
      </w:r>
      <w:r w:rsidRPr="00577D45">
        <w:rPr>
          <w:rFonts w:ascii="Times New Roman" w:hAnsi="Times New Roman" w:cs="Times New Roman"/>
          <w:szCs w:val="28"/>
        </w:rPr>
        <w:t xml:space="preserve">жара (5 погибших — 2 человека г. Бирюсинск, 1 человек </w:t>
      </w:r>
      <w:proofErr w:type="spellStart"/>
      <w:r w:rsidRPr="00577D45">
        <w:rPr>
          <w:rFonts w:ascii="Times New Roman" w:hAnsi="Times New Roman" w:cs="Times New Roman"/>
          <w:szCs w:val="28"/>
        </w:rPr>
        <w:t>с.Николаевка</w:t>
      </w:r>
      <w:proofErr w:type="spellEnd"/>
      <w:r w:rsidRPr="00577D45">
        <w:rPr>
          <w:rFonts w:ascii="Times New Roman" w:hAnsi="Times New Roman" w:cs="Times New Roman"/>
          <w:szCs w:val="28"/>
        </w:rPr>
        <w:t xml:space="preserve">, 1 человек </w:t>
      </w:r>
      <w:proofErr w:type="spellStart"/>
      <w:r w:rsidRPr="00577D45">
        <w:rPr>
          <w:rFonts w:ascii="Times New Roman" w:hAnsi="Times New Roman" w:cs="Times New Roman"/>
          <w:szCs w:val="28"/>
        </w:rPr>
        <w:t>г.Тайшет</w:t>
      </w:r>
      <w:proofErr w:type="spellEnd"/>
      <w:r w:rsidRPr="00577D45">
        <w:rPr>
          <w:rFonts w:ascii="Times New Roman" w:hAnsi="Times New Roman" w:cs="Times New Roman"/>
          <w:szCs w:val="28"/>
        </w:rPr>
        <w:t>, 1 человек — с. Рождественка);</w:t>
      </w:r>
    </w:p>
    <w:p w:rsidR="00590EEF" w:rsidRPr="00577D45" w:rsidRDefault="00C3594A" w:rsidP="00C3594A">
      <w:pPr>
        <w:pStyle w:val="Textbody"/>
        <w:spacing w:before="57" w:after="57"/>
        <w:ind w:firstLine="567"/>
        <w:rPr>
          <w:rFonts w:ascii="Times New Roman" w:hAnsi="Times New Roman" w:cs="Times New Roman"/>
          <w:szCs w:val="28"/>
        </w:rPr>
      </w:pPr>
      <w:r w:rsidRPr="00577D45">
        <w:rPr>
          <w:rFonts w:ascii="Times New Roman" w:hAnsi="Times New Roman" w:cs="Times New Roman"/>
          <w:szCs w:val="28"/>
        </w:rPr>
        <w:t xml:space="preserve">-  Нарушение правил устройства и эксплуатации печей –2 пожара </w:t>
      </w:r>
      <w:proofErr w:type="gramStart"/>
      <w:r w:rsidRPr="00577D45">
        <w:rPr>
          <w:rFonts w:ascii="Times New Roman" w:hAnsi="Times New Roman" w:cs="Times New Roman"/>
          <w:szCs w:val="28"/>
        </w:rPr>
        <w:t>( 2</w:t>
      </w:r>
      <w:proofErr w:type="gramEnd"/>
      <w:r w:rsidRPr="00577D45">
        <w:rPr>
          <w:rFonts w:ascii="Times New Roman" w:hAnsi="Times New Roman" w:cs="Times New Roman"/>
          <w:szCs w:val="28"/>
        </w:rPr>
        <w:t xml:space="preserve"> погибших- 1 человек г. Тайшет, 1 человек — п. Шиткино).</w:t>
      </w:r>
    </w:p>
    <w:p w:rsidR="00C3594A" w:rsidRDefault="00577D45" w:rsidP="00C3594A">
      <w:pPr>
        <w:pStyle w:val="a4"/>
        <w:spacing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xml:space="preserve">Пожары - как и любое проявление необузданной стихии – всегда несут с собой разрушения и смерть. Гибель людей на пожарах во многом обусловлена отсутствием противопожарных знаний и навыков у российских граждан. Люди зачастую не знают не только элементарных правил пожарной безопасности, но даже номера телефона ближайшей пожарной части. Не говоря уже о действиях в начальный момент развития пожара до прибытия подразделений пожарной охраны, о способах </w:t>
      </w:r>
      <w:proofErr w:type="spellStart"/>
      <w:r w:rsidRPr="00577D45">
        <w:rPr>
          <w:rFonts w:ascii="Times New Roman" w:hAnsi="Times New Roman" w:cs="Times New Roman"/>
          <w:sz w:val="28"/>
          <w:szCs w:val="28"/>
        </w:rPr>
        <w:t>самоспасения</w:t>
      </w:r>
      <w:proofErr w:type="spellEnd"/>
      <w:r w:rsidRPr="00577D45">
        <w:rPr>
          <w:rFonts w:ascii="Times New Roman" w:hAnsi="Times New Roman" w:cs="Times New Roman"/>
          <w:sz w:val="28"/>
          <w:szCs w:val="28"/>
        </w:rPr>
        <w:t xml:space="preserve"> в экстремальной ситуации. Особенно это характерно для жилых домов, где происходит наибольшее количество пожаров с гибелью людей</w:t>
      </w:r>
      <w:r w:rsidR="00C3594A">
        <w:rPr>
          <w:rFonts w:ascii="Times New Roman" w:hAnsi="Times New Roman" w:cs="Times New Roman"/>
          <w:sz w:val="28"/>
          <w:szCs w:val="28"/>
        </w:rPr>
        <w:t xml:space="preserve">. </w:t>
      </w:r>
    </w:p>
    <w:p w:rsidR="00590EEF" w:rsidRPr="00577D45" w:rsidRDefault="00C3594A" w:rsidP="00C3594A">
      <w:pPr>
        <w:pStyle w:val="a4"/>
        <w:spacing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Многие граждане нарушают правила </w:t>
      </w:r>
      <w:hyperlink r:id="rId4">
        <w:r w:rsidRPr="00577D45">
          <w:rPr>
            <w:rStyle w:val="-"/>
            <w:rFonts w:ascii="Times New Roman" w:hAnsi="Times New Roman" w:cs="Times New Roman"/>
            <w:color w:val="auto"/>
            <w:sz w:val="28"/>
            <w:szCs w:val="28"/>
          </w:rPr>
          <w:t>пожарной безопасности</w:t>
        </w:r>
      </w:hyperlink>
      <w:r w:rsidRPr="00577D45">
        <w:rPr>
          <w:rFonts w:ascii="Times New Roman" w:hAnsi="Times New Roman" w:cs="Times New Roman"/>
          <w:sz w:val="28"/>
          <w:szCs w:val="28"/>
        </w:rPr>
        <w:t xml:space="preserve">, но при этом уверены, что ситуация находится у них </w:t>
      </w:r>
      <w:r w:rsidRPr="00577D45">
        <w:rPr>
          <w:rFonts w:ascii="Times New Roman" w:hAnsi="Times New Roman" w:cs="Times New Roman"/>
          <w:sz w:val="28"/>
          <w:szCs w:val="28"/>
        </w:rPr>
        <w:t>под контролем и что беда может произойти с кем угодно, но только не с ними. Как показывает практика, пожар может произойти в любом доме, независимо от образа жизни хозяев, их возраста и социального положения. Любая неосторожность в обращении с огнем, небре</w:t>
      </w:r>
      <w:r w:rsidRPr="00577D45">
        <w:rPr>
          <w:rFonts w:ascii="Times New Roman" w:hAnsi="Times New Roman" w:cs="Times New Roman"/>
          <w:sz w:val="28"/>
          <w:szCs w:val="28"/>
        </w:rPr>
        <w:t>жность и халатность, пьянство и курение – вот основные факторы, которые неизменно приводят к трагическим последствиям.</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xml:space="preserve">Допустим, вы всегда соблюдаете все правила безопасности в вашем доме, но где гарантия того, что также поступают ваши соседи, квартиранты </w:t>
      </w:r>
      <w:r w:rsidRPr="00577D45">
        <w:rPr>
          <w:rFonts w:ascii="Times New Roman" w:hAnsi="Times New Roman" w:cs="Times New Roman"/>
          <w:sz w:val="28"/>
          <w:szCs w:val="28"/>
        </w:rPr>
        <w:t>или те, кто живет рядом с вами?</w:t>
      </w:r>
    </w:p>
    <w:p w:rsidR="00577D45" w:rsidRPr="00577D45" w:rsidRDefault="00C3594A" w:rsidP="00C3594A">
      <w:pPr>
        <w:spacing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xml:space="preserve">С наступление </w:t>
      </w:r>
      <w:r w:rsidR="00577D45" w:rsidRPr="00577D45">
        <w:rPr>
          <w:rFonts w:ascii="Times New Roman" w:hAnsi="Times New Roman" w:cs="Times New Roman"/>
          <w:sz w:val="28"/>
          <w:szCs w:val="28"/>
        </w:rPr>
        <w:t>весенне-летнего</w:t>
      </w:r>
      <w:r w:rsidRPr="00577D45">
        <w:rPr>
          <w:rFonts w:ascii="Times New Roman" w:hAnsi="Times New Roman" w:cs="Times New Roman"/>
          <w:sz w:val="28"/>
          <w:szCs w:val="28"/>
        </w:rPr>
        <w:t xml:space="preserve"> пожароопасного периода увеличивается количество пожаров в жилом секторе по причине </w:t>
      </w:r>
      <w:r w:rsidR="00577D45" w:rsidRPr="00577D45">
        <w:rPr>
          <w:rFonts w:ascii="Times New Roman" w:hAnsi="Times New Roman" w:cs="Times New Roman"/>
          <w:b/>
          <w:sz w:val="28"/>
          <w:szCs w:val="28"/>
        </w:rPr>
        <w:t>сжигания мусора и прошлогодней травы</w:t>
      </w:r>
      <w:r w:rsidRPr="00577D45">
        <w:rPr>
          <w:rFonts w:ascii="Times New Roman" w:hAnsi="Times New Roman" w:cs="Times New Roman"/>
          <w:b/>
          <w:sz w:val="28"/>
          <w:szCs w:val="28"/>
        </w:rPr>
        <w:t>. </w:t>
      </w:r>
      <w:r w:rsidR="00577D45" w:rsidRPr="00577D45">
        <w:rPr>
          <w:rFonts w:ascii="Times New Roman" w:hAnsi="Times New Roman" w:cs="Times New Roman"/>
          <w:b/>
          <w:sz w:val="28"/>
          <w:szCs w:val="28"/>
        </w:rPr>
        <w:t xml:space="preserve"> </w:t>
      </w:r>
      <w:r w:rsidR="00577D45" w:rsidRPr="00577D45">
        <w:rPr>
          <w:rFonts w:ascii="Times New Roman" w:hAnsi="Times New Roman" w:cs="Times New Roman"/>
          <w:sz w:val="28"/>
          <w:szCs w:val="28"/>
        </w:rPr>
        <w:t xml:space="preserve">Неконтролируемые палы сухой травы, а также порывы сильного ветра, который на территории района наблюдается в последнее время очень </w:t>
      </w:r>
      <w:proofErr w:type="gramStart"/>
      <w:r w:rsidR="00577D45" w:rsidRPr="00577D45">
        <w:rPr>
          <w:rFonts w:ascii="Times New Roman" w:hAnsi="Times New Roman" w:cs="Times New Roman"/>
          <w:sz w:val="28"/>
          <w:szCs w:val="28"/>
        </w:rPr>
        <w:t>часто,  могут</w:t>
      </w:r>
      <w:proofErr w:type="gramEnd"/>
      <w:r w:rsidR="00577D45" w:rsidRPr="00577D45">
        <w:rPr>
          <w:rFonts w:ascii="Times New Roman" w:hAnsi="Times New Roman" w:cs="Times New Roman"/>
          <w:sz w:val="28"/>
          <w:szCs w:val="28"/>
        </w:rPr>
        <w:t xml:space="preserve"> привести к возникновению лесных пожаров, а еще хуже к переходу огня на жилой сектор, в результате чего может пострадать имущество </w:t>
      </w:r>
      <w:r w:rsidR="00577D45" w:rsidRPr="00577D45">
        <w:rPr>
          <w:rFonts w:ascii="Times New Roman" w:hAnsi="Times New Roman" w:cs="Times New Roman"/>
          <w:sz w:val="28"/>
          <w:szCs w:val="28"/>
        </w:rPr>
        <w:lastRenderedPageBreak/>
        <w:t xml:space="preserve">граждан или же сами люди. Такое неконтролируемое горение может привести к серьезным, даже трагическим последствиям.   Практически все травяные палы происходят по вине человека. Одной из причин лесных пожаров становятся хулиганские действия или простая неосторожность. Это может быть оставленный без присмотра костер, брошенный окурок. Лесные пожары наносят существенный ущерб, уничтожая молодую древесную поросль. В настоящее время единственное, что может как-то снизить количество травяных пожаров и смягчить наносимый ими ущерб, это сознательность граждан.   </w:t>
      </w:r>
    </w:p>
    <w:p w:rsidR="00590EEF" w:rsidRPr="00577D45" w:rsidRDefault="00590EEF" w:rsidP="00C3594A">
      <w:pPr>
        <w:pStyle w:val="a4"/>
        <w:spacing w:after="0" w:line="240" w:lineRule="auto"/>
        <w:ind w:firstLine="567"/>
        <w:jc w:val="both"/>
        <w:rPr>
          <w:rFonts w:ascii="Times New Roman" w:hAnsi="Times New Roman" w:cs="Times New Roman"/>
          <w:sz w:val="28"/>
          <w:szCs w:val="28"/>
        </w:rPr>
      </w:pPr>
    </w:p>
    <w:p w:rsidR="00590EEF" w:rsidRPr="00577D45" w:rsidRDefault="00C3594A" w:rsidP="00C3594A">
      <w:pPr>
        <w:pStyle w:val="a4"/>
        <w:spacing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Также одной из основных причин возникновения пожаров является </w:t>
      </w:r>
      <w:r w:rsidRPr="00577D45">
        <w:rPr>
          <w:rFonts w:ascii="Times New Roman" w:hAnsi="Times New Roman" w:cs="Times New Roman"/>
          <w:b/>
          <w:sz w:val="28"/>
          <w:szCs w:val="28"/>
        </w:rPr>
        <w:t>нарушение правил пожарной безопасности при эксплуатации электросетей и электрооборудования</w:t>
      </w:r>
      <w:r w:rsidRPr="00577D45">
        <w:rPr>
          <w:rFonts w:ascii="Times New Roman" w:hAnsi="Times New Roman" w:cs="Times New Roman"/>
          <w:sz w:val="28"/>
          <w:szCs w:val="28"/>
        </w:rPr>
        <w:t xml:space="preserve">. </w:t>
      </w:r>
      <w:r w:rsidR="00577D45" w:rsidRPr="00577D45">
        <w:rPr>
          <w:rFonts w:ascii="Times New Roman" w:hAnsi="Times New Roman" w:cs="Times New Roman"/>
          <w:sz w:val="28"/>
          <w:szCs w:val="28"/>
        </w:rPr>
        <w:t>С отключением централизованного отопления в жилом секторе</w:t>
      </w:r>
      <w:r w:rsidRPr="00577D45">
        <w:rPr>
          <w:rFonts w:ascii="Times New Roman" w:hAnsi="Times New Roman" w:cs="Times New Roman"/>
          <w:sz w:val="28"/>
          <w:szCs w:val="28"/>
        </w:rPr>
        <w:t xml:space="preserve"> увеличивается количество включенных в сеть </w:t>
      </w:r>
      <w:r w:rsidRPr="00577D45">
        <w:rPr>
          <w:rFonts w:ascii="Times New Roman" w:hAnsi="Times New Roman" w:cs="Times New Roman"/>
          <w:sz w:val="28"/>
          <w:szCs w:val="28"/>
        </w:rPr>
        <w:t>электронагревательных приборов, а, следовательно, и нагрузка на электропроводку. В ряде случаев по причине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w:t>
      </w:r>
      <w:r w:rsidRPr="00577D45">
        <w:rPr>
          <w:rFonts w:ascii="Times New Roman" w:hAnsi="Times New Roman" w:cs="Times New Roman"/>
          <w:sz w:val="28"/>
          <w:szCs w:val="28"/>
        </w:rPr>
        <w:t>дки, которое приводит к возникновению пожара. Ни для кого не секрет, что электрическая проводка во многих жилых домах, особенно в жилых домах старой постройки, находится далеко не в идеальном состоянии, а это может привести к пожару.</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При эксплуатации элект</w:t>
      </w:r>
      <w:r w:rsidRPr="00577D45">
        <w:rPr>
          <w:rFonts w:ascii="Times New Roman" w:hAnsi="Times New Roman" w:cs="Times New Roman"/>
          <w:sz w:val="28"/>
          <w:szCs w:val="28"/>
        </w:rPr>
        <w:t>рической проводки целесообразно, в первую очередь, не допускать эксплуатации ветхой электропроводки, а также имеющей механические повреждения. Запрещается перегружать сеть одновременным включением нескольких электрических приборов. Из-за перегрузки изоляци</w:t>
      </w:r>
      <w:r w:rsidRPr="00577D45">
        <w:rPr>
          <w:rFonts w:ascii="Times New Roman" w:hAnsi="Times New Roman" w:cs="Times New Roman"/>
          <w:sz w:val="28"/>
          <w:szCs w:val="28"/>
        </w:rPr>
        <w:t>я теряет свою эластичность и быстро разрушается, что приводит к коротким замыканиям, и впоследствии к пожарам. Ни в коем случае не допускается применение в электросчетчиках вместо автоматических предохранителей защиты не заводского (кустарного) изготовлени</w:t>
      </w:r>
      <w:r w:rsidRPr="00577D45">
        <w:rPr>
          <w:rFonts w:ascii="Times New Roman" w:hAnsi="Times New Roman" w:cs="Times New Roman"/>
          <w:sz w:val="28"/>
          <w:szCs w:val="28"/>
        </w:rPr>
        <w:t>я, так называемых «жучков»</w:t>
      </w:r>
      <w:r>
        <w:rPr>
          <w:rFonts w:ascii="Times New Roman" w:hAnsi="Times New Roman" w:cs="Times New Roman"/>
          <w:sz w:val="28"/>
          <w:szCs w:val="28"/>
        </w:rPr>
        <w:t>.</w:t>
      </w:r>
      <w:r w:rsidRPr="00577D45">
        <w:rPr>
          <w:rFonts w:ascii="Times New Roman" w:hAnsi="Times New Roman" w:cs="Times New Roman"/>
          <w:sz w:val="28"/>
          <w:szCs w:val="28"/>
        </w:rPr>
        <w:t xml:space="preserve"> </w:t>
      </w:r>
      <w:proofErr w:type="gramStart"/>
      <w:r w:rsidRPr="00577D45">
        <w:rPr>
          <w:rFonts w:ascii="Times New Roman" w:hAnsi="Times New Roman" w:cs="Times New Roman"/>
          <w:sz w:val="28"/>
          <w:szCs w:val="28"/>
        </w:rPr>
        <w:t>Также</w:t>
      </w:r>
      <w:proofErr w:type="gramEnd"/>
      <w:r w:rsidRPr="00577D45">
        <w:rPr>
          <w:rFonts w:ascii="Times New Roman" w:hAnsi="Times New Roman" w:cs="Times New Roman"/>
          <w:sz w:val="28"/>
          <w:szCs w:val="28"/>
        </w:rPr>
        <w:t xml:space="preserve"> запрещается оклеивать и окрашивать электрические провода и кабели и применять в качестве электросетей радио - и телефонные провода.</w:t>
      </w:r>
    </w:p>
    <w:p w:rsidR="00590EEF" w:rsidRPr="00577D45" w:rsidRDefault="00C3594A" w:rsidP="00C3594A">
      <w:pPr>
        <w:pStyle w:val="a4"/>
        <w:spacing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Еще одна распространенная причина пожаров - </w:t>
      </w:r>
      <w:r w:rsidRPr="00577D45">
        <w:rPr>
          <w:rFonts w:ascii="Times New Roman" w:hAnsi="Times New Roman" w:cs="Times New Roman"/>
          <w:b/>
          <w:sz w:val="28"/>
          <w:szCs w:val="28"/>
        </w:rPr>
        <w:t>нарушение правил пожарной безопасности при эксп</w:t>
      </w:r>
      <w:r w:rsidRPr="00577D45">
        <w:rPr>
          <w:rFonts w:ascii="Times New Roman" w:hAnsi="Times New Roman" w:cs="Times New Roman"/>
          <w:b/>
          <w:sz w:val="28"/>
          <w:szCs w:val="28"/>
        </w:rPr>
        <w:t>луатации бытовых электронагревательных приборов</w:t>
      </w:r>
      <w:r w:rsidRPr="00577D45">
        <w:rPr>
          <w:rFonts w:ascii="Times New Roman" w:hAnsi="Times New Roman" w:cs="Times New Roman"/>
          <w:sz w:val="28"/>
          <w:szCs w:val="28"/>
        </w:rPr>
        <w:t>.</w:t>
      </w:r>
    </w:p>
    <w:p w:rsidR="00590EEF" w:rsidRPr="00577D45" w:rsidRDefault="00C3594A" w:rsidP="00C3594A">
      <w:pPr>
        <w:pStyle w:val="a4"/>
        <w:spacing w:after="0" w:line="240" w:lineRule="auto"/>
        <w:ind w:firstLine="567"/>
        <w:jc w:val="both"/>
        <w:rPr>
          <w:rFonts w:ascii="Times New Roman" w:hAnsi="Times New Roman" w:cs="Times New Roman"/>
          <w:b/>
          <w:sz w:val="28"/>
          <w:szCs w:val="28"/>
        </w:rPr>
      </w:pPr>
      <w:r w:rsidRPr="00577D45">
        <w:rPr>
          <w:rFonts w:ascii="Times New Roman" w:hAnsi="Times New Roman" w:cs="Times New Roman"/>
          <w:b/>
          <w:sz w:val="28"/>
          <w:szCs w:val="28"/>
        </w:rPr>
        <w:t>Основные требования:</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Во избежание трагических последствий, при эксплуатации электрообогревателей и электронагревательного оборудования необходимо придерживаться следующих правил:</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следует своевременно прове</w:t>
      </w:r>
      <w:r w:rsidRPr="00577D45">
        <w:rPr>
          <w:rFonts w:ascii="Times New Roman" w:hAnsi="Times New Roman" w:cs="Times New Roman"/>
          <w:sz w:val="28"/>
          <w:szCs w:val="28"/>
        </w:rPr>
        <w:t>рять состояние электропроводки, исправность розеток, выключателей, рубильников и других электроприборов;</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не допускать использование электроприборов не заводского изготовления, а также не предназначенных для использования в жилых помещениях;</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работа элек</w:t>
      </w:r>
      <w:r w:rsidRPr="00577D45">
        <w:rPr>
          <w:rFonts w:ascii="Times New Roman" w:hAnsi="Times New Roman" w:cs="Times New Roman"/>
          <w:sz w:val="28"/>
          <w:szCs w:val="28"/>
        </w:rPr>
        <w:t>троприборов должна осуществляться в соответствии с паспортами и инструкциями по эксплуатации;</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не оставляйте электрообогреватели и электроплиты, включенные в сеть, без присмотра;</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lastRenderedPageBreak/>
        <w:t>- не используйте электроприборы для сушки белья и других предметов домашнего</w:t>
      </w:r>
      <w:r w:rsidRPr="00577D45">
        <w:rPr>
          <w:rFonts w:ascii="Times New Roman" w:hAnsi="Times New Roman" w:cs="Times New Roman"/>
          <w:sz w:val="28"/>
          <w:szCs w:val="28"/>
        </w:rPr>
        <w:t xml:space="preserve"> обихода;</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не подключайте к одному источнику питания несколько электроприборов;</w:t>
      </w:r>
    </w:p>
    <w:p w:rsidR="00590EEF" w:rsidRPr="00577D45" w:rsidRDefault="00C3594A"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 ни в коем случае не допускайте маленьких детей к включенным в сеть электроприборам.</w:t>
      </w:r>
    </w:p>
    <w:p w:rsidR="00590EEF" w:rsidRDefault="00577D45" w:rsidP="00C3594A">
      <w:pPr>
        <w:pStyle w:val="a4"/>
        <w:spacing w:before="150" w:after="0" w:line="240" w:lineRule="auto"/>
        <w:ind w:firstLine="567"/>
        <w:jc w:val="both"/>
        <w:rPr>
          <w:rFonts w:ascii="Times New Roman" w:hAnsi="Times New Roman" w:cs="Times New Roman"/>
          <w:sz w:val="28"/>
          <w:szCs w:val="28"/>
        </w:rPr>
      </w:pPr>
      <w:r w:rsidRPr="00577D45">
        <w:rPr>
          <w:rFonts w:ascii="Times New Roman" w:hAnsi="Times New Roman" w:cs="Times New Roman"/>
          <w:sz w:val="28"/>
          <w:szCs w:val="28"/>
        </w:rPr>
        <w:t>Отдела надзорной деятельности и профилактической работы по Тайшетскому району</w:t>
      </w:r>
      <w:r w:rsidR="00C3594A" w:rsidRPr="00577D45">
        <w:rPr>
          <w:rFonts w:ascii="Times New Roman" w:hAnsi="Times New Roman" w:cs="Times New Roman"/>
          <w:sz w:val="28"/>
          <w:szCs w:val="28"/>
        </w:rPr>
        <w:t xml:space="preserve"> обращается к жителя</w:t>
      </w:r>
      <w:r w:rsidR="00C3594A" w:rsidRPr="00577D45">
        <w:rPr>
          <w:rFonts w:ascii="Times New Roman" w:hAnsi="Times New Roman" w:cs="Times New Roman"/>
          <w:sz w:val="28"/>
          <w:szCs w:val="28"/>
        </w:rPr>
        <w:t xml:space="preserve">м </w:t>
      </w:r>
      <w:r w:rsidRPr="00577D45">
        <w:rPr>
          <w:rFonts w:ascii="Times New Roman" w:hAnsi="Times New Roman" w:cs="Times New Roman"/>
          <w:sz w:val="28"/>
          <w:szCs w:val="28"/>
        </w:rPr>
        <w:t>Тайшетского района</w:t>
      </w:r>
      <w:r w:rsidR="00C3594A" w:rsidRPr="00577D45">
        <w:rPr>
          <w:rFonts w:ascii="Times New Roman" w:hAnsi="Times New Roman" w:cs="Times New Roman"/>
          <w:sz w:val="28"/>
          <w:szCs w:val="28"/>
        </w:rPr>
        <w:t xml:space="preserve"> с просьбой принять все меры по приведению в </w:t>
      </w:r>
      <w:proofErr w:type="spellStart"/>
      <w:r w:rsidR="00C3594A" w:rsidRPr="00577D45">
        <w:rPr>
          <w:rFonts w:ascii="Times New Roman" w:hAnsi="Times New Roman" w:cs="Times New Roman"/>
          <w:sz w:val="28"/>
          <w:szCs w:val="28"/>
        </w:rPr>
        <w:t>пожаробезопасное</w:t>
      </w:r>
      <w:proofErr w:type="spellEnd"/>
      <w:r w:rsidR="00C3594A" w:rsidRPr="00577D45">
        <w:rPr>
          <w:rFonts w:ascii="Times New Roman" w:hAnsi="Times New Roman" w:cs="Times New Roman"/>
          <w:sz w:val="28"/>
          <w:szCs w:val="28"/>
        </w:rPr>
        <w:t xml:space="preserve"> состояние </w:t>
      </w:r>
      <w:r w:rsidRPr="00577D45">
        <w:rPr>
          <w:rFonts w:ascii="Times New Roman" w:hAnsi="Times New Roman" w:cs="Times New Roman"/>
          <w:sz w:val="28"/>
          <w:szCs w:val="28"/>
        </w:rPr>
        <w:t>своего жилья!</w:t>
      </w:r>
      <w:r w:rsidR="00C3594A" w:rsidRPr="00577D45">
        <w:rPr>
          <w:rFonts w:ascii="Times New Roman" w:hAnsi="Times New Roman" w:cs="Times New Roman"/>
          <w:sz w:val="28"/>
          <w:szCs w:val="28"/>
        </w:rPr>
        <w:t xml:space="preserve"> Помните, что домовладение, соответствующее требованиям норм и правил пожарной безопасности, служит гарантом безопасности жизни и здоровья его жильцов,</w:t>
      </w:r>
      <w:r w:rsidR="00C3594A" w:rsidRPr="00577D45">
        <w:rPr>
          <w:rFonts w:ascii="Times New Roman" w:hAnsi="Times New Roman" w:cs="Times New Roman"/>
          <w:sz w:val="28"/>
          <w:szCs w:val="28"/>
        </w:rPr>
        <w:t xml:space="preserve"> а стоимость затраченных средств на ремонт печей и электропроводки в ваших домах несравнима с ценой тех последствий, к которым приводят пожары.</w:t>
      </w:r>
    </w:p>
    <w:p w:rsidR="00C3594A" w:rsidRDefault="00C3594A" w:rsidP="00C3594A">
      <w:pPr>
        <w:pStyle w:val="a4"/>
        <w:spacing w:before="15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Берегите себя и своих близких от пожаров!!!</w:t>
      </w:r>
    </w:p>
    <w:p w:rsidR="00C3594A" w:rsidRDefault="00C3594A" w:rsidP="00C3594A">
      <w:pPr>
        <w:pStyle w:val="a8"/>
        <w:spacing w:before="0" w:beforeAutospacing="0" w:after="0" w:afterAutospacing="0"/>
        <w:ind w:firstLine="567"/>
        <w:jc w:val="both"/>
        <w:rPr>
          <w:sz w:val="28"/>
          <w:szCs w:val="28"/>
        </w:rPr>
      </w:pPr>
      <w:r w:rsidRPr="00BB4632">
        <w:rPr>
          <w:sz w:val="28"/>
          <w:szCs w:val="28"/>
        </w:rPr>
        <w:t xml:space="preserve">Будьте бдительны! </w:t>
      </w:r>
      <w:r>
        <w:rPr>
          <w:sz w:val="28"/>
          <w:szCs w:val="28"/>
        </w:rPr>
        <w:t>Т</w:t>
      </w:r>
      <w:r w:rsidRPr="00BB4632">
        <w:rPr>
          <w:sz w:val="28"/>
          <w:szCs w:val="28"/>
        </w:rPr>
        <w:t>елефон службы спасения «01», с сотового «112».</w:t>
      </w:r>
    </w:p>
    <w:p w:rsidR="00C3594A" w:rsidRDefault="00C3594A" w:rsidP="00C3594A">
      <w:pPr>
        <w:pStyle w:val="a8"/>
        <w:spacing w:before="0" w:beforeAutospacing="0" w:after="0" w:afterAutospacing="0"/>
        <w:ind w:firstLine="567"/>
        <w:jc w:val="both"/>
        <w:rPr>
          <w:sz w:val="28"/>
          <w:szCs w:val="28"/>
        </w:rPr>
      </w:pPr>
    </w:p>
    <w:p w:rsidR="00C3594A" w:rsidRDefault="00C3594A" w:rsidP="00C3594A">
      <w:pPr>
        <w:pStyle w:val="a8"/>
        <w:spacing w:before="0" w:beforeAutospacing="0" w:after="0" w:afterAutospacing="0"/>
        <w:ind w:firstLine="567"/>
        <w:jc w:val="both"/>
        <w:rPr>
          <w:sz w:val="28"/>
          <w:szCs w:val="28"/>
        </w:rPr>
      </w:pPr>
    </w:p>
    <w:p w:rsidR="00C3594A" w:rsidRDefault="00C3594A" w:rsidP="00C3594A">
      <w:pPr>
        <w:pStyle w:val="a8"/>
        <w:spacing w:before="0" w:beforeAutospacing="0" w:after="0" w:afterAutospacing="0"/>
        <w:ind w:firstLine="567"/>
        <w:jc w:val="both"/>
        <w:rPr>
          <w:sz w:val="28"/>
          <w:szCs w:val="28"/>
        </w:rPr>
      </w:pPr>
    </w:p>
    <w:p w:rsidR="00C3594A" w:rsidRDefault="00C3594A" w:rsidP="00C3594A">
      <w:pPr>
        <w:pStyle w:val="a8"/>
        <w:spacing w:before="0" w:beforeAutospacing="0" w:after="0" w:afterAutospacing="0"/>
        <w:ind w:firstLine="567"/>
        <w:jc w:val="both"/>
        <w:rPr>
          <w:sz w:val="28"/>
          <w:szCs w:val="28"/>
        </w:rPr>
      </w:pPr>
      <w:r>
        <w:rPr>
          <w:sz w:val="28"/>
          <w:szCs w:val="28"/>
        </w:rPr>
        <w:t>Старший инспектор ОНД и ПР по Тайшетскому и Чунскому районам</w:t>
      </w:r>
    </w:p>
    <w:p w:rsidR="00577D45" w:rsidRPr="00577D45" w:rsidRDefault="00C3594A" w:rsidP="00C3594A">
      <w:pPr>
        <w:pStyle w:val="a8"/>
        <w:spacing w:before="0" w:beforeAutospacing="0" w:after="0" w:afterAutospacing="0"/>
        <w:ind w:firstLine="567"/>
        <w:jc w:val="both"/>
        <w:rPr>
          <w:sz w:val="28"/>
          <w:szCs w:val="28"/>
        </w:rPr>
      </w:pPr>
      <w:r>
        <w:rPr>
          <w:sz w:val="28"/>
          <w:szCs w:val="28"/>
        </w:rPr>
        <w:t xml:space="preserve">Рябцева </w:t>
      </w:r>
      <w:proofErr w:type="spellStart"/>
      <w:r>
        <w:rPr>
          <w:sz w:val="28"/>
          <w:szCs w:val="28"/>
        </w:rPr>
        <w:t>А</w:t>
      </w:r>
      <w:r>
        <w:rPr>
          <w:sz w:val="28"/>
          <w:szCs w:val="28"/>
        </w:rPr>
        <w:t>лефтина</w:t>
      </w:r>
      <w:proofErr w:type="spellEnd"/>
      <w:r w:rsidR="00577D45" w:rsidRPr="00577D45">
        <w:rPr>
          <w:sz w:val="28"/>
          <w:szCs w:val="28"/>
        </w:rPr>
        <w:t> </w:t>
      </w:r>
    </w:p>
    <w:p w:rsidR="00577D45" w:rsidRPr="00577D45" w:rsidRDefault="00577D45" w:rsidP="00C3594A">
      <w:pPr>
        <w:spacing w:line="240" w:lineRule="auto"/>
        <w:ind w:firstLine="567"/>
        <w:jc w:val="both"/>
        <w:rPr>
          <w:rFonts w:ascii="Times New Roman" w:hAnsi="Times New Roman" w:cs="Times New Roman"/>
          <w:sz w:val="28"/>
          <w:szCs w:val="28"/>
        </w:rPr>
      </w:pPr>
    </w:p>
    <w:sectPr w:rsidR="00577D45" w:rsidRPr="00577D45" w:rsidSect="00C3594A">
      <w:pgSz w:w="11906" w:h="16838"/>
      <w:pgMar w:top="709" w:right="850" w:bottom="426"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EF"/>
    <w:rsid w:val="00577D45"/>
    <w:rsid w:val="00590EEF"/>
    <w:rsid w:val="00C359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A713"/>
  <w15:docId w15:val="{C75E8B6B-D63A-4842-8EE4-EA2DD31D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styleId="a3">
    <w:name w:val="Title"/>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line="276" w:lineRule="auto"/>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customStyle="1" w:styleId="Standard">
    <w:name w:val="Standard"/>
    <w:qFormat/>
    <w:rsid w:val="00A42271"/>
    <w:pPr>
      <w:widowControl w:val="0"/>
      <w:suppressAutoHyphens/>
      <w:jc w:val="center"/>
      <w:textAlignment w:val="baseline"/>
    </w:pPr>
    <w:rPr>
      <w:rFonts w:ascii="PT Astra Serif" w:eastAsia="PT Astra Serif" w:hAnsi="PT Astra Serif" w:cs="PT Astra Serif"/>
      <w:kern w:val="2"/>
      <w:sz w:val="28"/>
      <w:szCs w:val="24"/>
      <w:lang w:eastAsia="ru-RU"/>
    </w:rPr>
  </w:style>
  <w:style w:type="paragraph" w:customStyle="1" w:styleId="Textbody">
    <w:name w:val="Text body"/>
    <w:basedOn w:val="Standard"/>
    <w:qFormat/>
    <w:rsid w:val="00A42271"/>
    <w:pPr>
      <w:jc w:val="both"/>
    </w:pPr>
  </w:style>
  <w:style w:type="paragraph" w:styleId="a8">
    <w:name w:val="Normal (Web)"/>
    <w:basedOn w:val="a"/>
    <w:uiPriority w:val="99"/>
    <w:semiHidden/>
    <w:rsid w:val="00C359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pozharnaya_bezopas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ОНД-NOTEBOOK</dc:creator>
  <dc:description/>
  <cp:lastModifiedBy>ОНД-NOTEBOOK</cp:lastModifiedBy>
  <cp:revision>4</cp:revision>
  <dcterms:created xsi:type="dcterms:W3CDTF">2022-04-06T02:55:00Z</dcterms:created>
  <dcterms:modified xsi:type="dcterms:W3CDTF">2022-04-06T03:18:00Z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