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A1" w:rsidRDefault="00E327A1" w:rsidP="00E327A1">
      <w:pPr>
        <w:jc w:val="center"/>
        <w:rPr>
          <w:b/>
          <w:sz w:val="32"/>
        </w:rPr>
      </w:pPr>
      <w:r>
        <w:rPr>
          <w:b/>
          <w:sz w:val="32"/>
        </w:rPr>
        <w:t xml:space="preserve">Р о с </w:t>
      </w:r>
      <w:proofErr w:type="spellStart"/>
      <w:proofErr w:type="gramStart"/>
      <w:r>
        <w:rPr>
          <w:b/>
          <w:sz w:val="32"/>
        </w:rPr>
        <w:t>с</w:t>
      </w:r>
      <w:proofErr w:type="spellEnd"/>
      <w:proofErr w:type="gramEnd"/>
      <w:r>
        <w:rPr>
          <w:b/>
          <w:sz w:val="32"/>
        </w:rPr>
        <w:t xml:space="preserve"> и й с к а я  Ф е д е р а ц и я</w:t>
      </w:r>
    </w:p>
    <w:p w:rsidR="00E327A1" w:rsidRDefault="00E327A1" w:rsidP="00E327A1">
      <w:pPr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E327A1" w:rsidRDefault="00E327A1" w:rsidP="00E327A1">
      <w:pPr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район»</w:t>
      </w:r>
    </w:p>
    <w:p w:rsidR="00E327A1" w:rsidRDefault="00D15EF3" w:rsidP="00E327A1">
      <w:pPr>
        <w:ind w:right="-5"/>
        <w:jc w:val="center"/>
        <w:rPr>
          <w:b/>
          <w:sz w:val="40"/>
        </w:rPr>
      </w:pPr>
      <w:r>
        <w:rPr>
          <w:b/>
          <w:sz w:val="32"/>
          <w:szCs w:val="32"/>
        </w:rPr>
        <w:t>Разгонское</w:t>
      </w:r>
      <w:r w:rsidR="00E327A1">
        <w:rPr>
          <w:b/>
          <w:sz w:val="32"/>
        </w:rPr>
        <w:t xml:space="preserve"> муниципальное образование</w:t>
      </w:r>
    </w:p>
    <w:p w:rsidR="00E327A1" w:rsidRDefault="00E327A1" w:rsidP="00E327A1">
      <w:pPr>
        <w:ind w:right="-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Дума </w:t>
      </w:r>
      <w:r w:rsidR="00D15EF3">
        <w:rPr>
          <w:b/>
          <w:sz w:val="36"/>
          <w:szCs w:val="36"/>
        </w:rPr>
        <w:t>Разгонского</w:t>
      </w:r>
      <w:r>
        <w:rPr>
          <w:b/>
          <w:sz w:val="36"/>
          <w:szCs w:val="36"/>
        </w:rPr>
        <w:t xml:space="preserve"> муниципального образования </w:t>
      </w:r>
    </w:p>
    <w:p w:rsidR="00E327A1" w:rsidRDefault="00E327A1" w:rsidP="00E327A1">
      <w:pPr>
        <w:ind w:right="-5"/>
        <w:jc w:val="center"/>
        <w:rPr>
          <w:b/>
          <w:sz w:val="16"/>
          <w:szCs w:val="16"/>
        </w:rPr>
      </w:pPr>
    </w:p>
    <w:p w:rsidR="00E327A1" w:rsidRDefault="00E327A1" w:rsidP="00E327A1">
      <w:pPr>
        <w:ind w:right="-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E327A1" w:rsidRDefault="00E327A1" w:rsidP="00E327A1">
      <w:pPr>
        <w:ind w:right="-5"/>
        <w:jc w:val="center"/>
        <w:rPr>
          <w:b/>
          <w:sz w:val="16"/>
          <w:szCs w:val="16"/>
        </w:rPr>
      </w:pPr>
    </w:p>
    <w:p w:rsidR="00E327A1" w:rsidRDefault="00E327A1" w:rsidP="00D15EF3">
      <w:pPr>
        <w:jc w:val="both"/>
        <w:rPr>
          <w:b/>
        </w:rPr>
      </w:pPr>
    </w:p>
    <w:p w:rsidR="00E327A1" w:rsidRDefault="00D15EF3" w:rsidP="00D15EF3">
      <w:pPr>
        <w:jc w:val="both"/>
        <w:rPr>
          <w:b/>
        </w:rPr>
      </w:pPr>
      <w:r>
        <w:rPr>
          <w:b/>
        </w:rPr>
        <w:t>«03» февраля</w:t>
      </w:r>
      <w:r w:rsidR="00E327A1">
        <w:rPr>
          <w:b/>
        </w:rPr>
        <w:t xml:space="preserve">  2015 г.                               </w:t>
      </w:r>
      <w:r>
        <w:rPr>
          <w:b/>
        </w:rPr>
        <w:t xml:space="preserve">                                                            </w:t>
      </w:r>
      <w:r w:rsidR="00E327A1">
        <w:rPr>
          <w:b/>
        </w:rPr>
        <w:t xml:space="preserve">                 № </w:t>
      </w:r>
      <w:r>
        <w:rPr>
          <w:b/>
        </w:rPr>
        <w:t>56</w:t>
      </w:r>
    </w:p>
    <w:p w:rsidR="00D15EF3" w:rsidRDefault="00D15EF3" w:rsidP="00D15EF3">
      <w:pPr>
        <w:jc w:val="both"/>
        <w:rPr>
          <w:b/>
        </w:rPr>
      </w:pPr>
    </w:p>
    <w:p w:rsidR="00D15EF3" w:rsidRDefault="00D15EF3" w:rsidP="00D15EF3">
      <w:pPr>
        <w:jc w:val="both"/>
      </w:pPr>
      <w:r w:rsidRPr="00D15EF3">
        <w:t>О</w:t>
      </w:r>
      <w:r>
        <w:t xml:space="preserve"> проекте решения Думы Разгонского</w:t>
      </w:r>
    </w:p>
    <w:p w:rsidR="00D15EF3" w:rsidRDefault="00D15EF3" w:rsidP="00D15EF3">
      <w:pPr>
        <w:jc w:val="both"/>
      </w:pPr>
      <w:r>
        <w:t>муниципального образования «О внесении</w:t>
      </w:r>
    </w:p>
    <w:p w:rsidR="00D15EF3" w:rsidRDefault="00D15EF3" w:rsidP="00D15EF3">
      <w:pPr>
        <w:jc w:val="both"/>
      </w:pPr>
      <w:r>
        <w:t>изменений и дополнений в Устав Разгонского</w:t>
      </w:r>
    </w:p>
    <w:p w:rsidR="00D15EF3" w:rsidRPr="00D15EF3" w:rsidRDefault="00D15EF3" w:rsidP="00D15EF3">
      <w:pPr>
        <w:jc w:val="both"/>
      </w:pPr>
      <w:r>
        <w:t>муниципального образования»</w:t>
      </w:r>
    </w:p>
    <w:p w:rsidR="00E327A1" w:rsidRDefault="00E327A1" w:rsidP="00D15EF3">
      <w:pPr>
        <w:rPr>
          <w:b/>
        </w:rPr>
      </w:pPr>
    </w:p>
    <w:p w:rsidR="00E327A1" w:rsidRDefault="00E327A1" w:rsidP="00E327A1">
      <w:pPr>
        <w:tabs>
          <w:tab w:val="left" w:pos="6309"/>
        </w:tabs>
        <w:jc w:val="both"/>
      </w:pPr>
      <w:r>
        <w:tab/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 xml:space="preserve">В целях приведения Устава </w:t>
      </w:r>
      <w:r w:rsidR="00D15EF3">
        <w:t>Разгонского</w:t>
      </w:r>
      <w:r>
        <w:t xml:space="preserve"> муниципального образования в соответствие с действующим законодательством Российской Федерации,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статьями 16, 31, 47 Устава </w:t>
      </w:r>
      <w:r w:rsidR="00D15EF3">
        <w:t>Разгонского</w:t>
      </w:r>
      <w:r>
        <w:t xml:space="preserve"> муниципального образования, Дума </w:t>
      </w:r>
      <w:r w:rsidR="00D15EF3">
        <w:t xml:space="preserve">Разгонского </w:t>
      </w:r>
      <w:r>
        <w:t xml:space="preserve">муниципального образования   </w:t>
      </w:r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suppressLineNumbers/>
        <w:suppressAutoHyphens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suppressLineNumbers/>
        <w:tabs>
          <w:tab w:val="left" w:pos="1200"/>
        </w:tabs>
        <w:suppressAutoHyphens/>
        <w:ind w:firstLine="709"/>
        <w:jc w:val="both"/>
      </w:pPr>
      <w:r>
        <w:t xml:space="preserve">1. Опубликовать прилагаемый проект решения Думы </w:t>
      </w:r>
      <w:r w:rsidR="00D15EF3">
        <w:t>Разгонского</w:t>
      </w:r>
      <w:r>
        <w:t xml:space="preserve"> муниципального образования «О внесении изменений и дополнений в Устав </w:t>
      </w:r>
      <w:r w:rsidR="00D15EF3">
        <w:t>Разгонского</w:t>
      </w:r>
      <w:r>
        <w:t xml:space="preserve"> муниципального образования» в порядке, определенном Уставом </w:t>
      </w:r>
      <w:r w:rsidR="00D15EF3">
        <w:t xml:space="preserve">Разгонского </w:t>
      </w:r>
      <w:r>
        <w:t>муниципального образования.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 xml:space="preserve">2. Установить, что предложения по проекту решения направляются в администрацию </w:t>
      </w:r>
      <w:r w:rsidR="00D15EF3">
        <w:t>Разгонского</w:t>
      </w:r>
      <w:r>
        <w:t xml:space="preserve"> муниципального образования по адресу: Иркутская область, Тайшетский район, </w:t>
      </w:r>
      <w:r w:rsidR="00D15EF3">
        <w:t xml:space="preserve">пос. ж/д </w:t>
      </w:r>
      <w:proofErr w:type="spellStart"/>
      <w:r w:rsidR="00D15EF3">
        <w:t>ст</w:t>
      </w:r>
      <w:proofErr w:type="gramStart"/>
      <w:r w:rsidR="00D15EF3">
        <w:t>.Р</w:t>
      </w:r>
      <w:proofErr w:type="gramEnd"/>
      <w:r w:rsidR="00D15EF3">
        <w:t>азгон</w:t>
      </w:r>
      <w:proofErr w:type="spellEnd"/>
      <w:r w:rsidR="00D15EF3">
        <w:t xml:space="preserve">, </w:t>
      </w:r>
      <w:proofErr w:type="spellStart"/>
      <w:r w:rsidR="00D15EF3">
        <w:t>ул.Железнодорожная</w:t>
      </w:r>
      <w:proofErr w:type="spellEnd"/>
      <w:r w:rsidR="00D15EF3">
        <w:t>, д.4</w:t>
      </w:r>
      <w:r>
        <w:t xml:space="preserve">, тел. </w:t>
      </w:r>
      <w:r w:rsidR="00D15EF3">
        <w:t>5-14-10</w:t>
      </w:r>
      <w:r>
        <w:t>.</w:t>
      </w:r>
    </w:p>
    <w:p w:rsidR="00D15EF3" w:rsidRDefault="00E327A1" w:rsidP="00E327A1">
      <w:pPr>
        <w:suppressLineNumbers/>
        <w:suppressAutoHyphens/>
        <w:ind w:firstLine="709"/>
        <w:jc w:val="both"/>
      </w:pPr>
      <w:r>
        <w:t xml:space="preserve">3. Администрации </w:t>
      </w:r>
      <w:r w:rsidR="00D15EF3">
        <w:t>Разгонского</w:t>
      </w:r>
      <w:r>
        <w:t xml:space="preserve"> муниципального образования, по истечении 30 дней со дня официального опубликования проекта решения, </w:t>
      </w:r>
      <w:r>
        <w:rPr>
          <w:b/>
        </w:rPr>
        <w:t xml:space="preserve">10 марта </w:t>
      </w:r>
      <w:r>
        <w:rPr>
          <w:b/>
          <w:color w:val="000000"/>
        </w:rPr>
        <w:t>2015 года</w:t>
      </w:r>
      <w:r>
        <w:t xml:space="preserve"> провести публичные слушания по проекту решения Думы </w:t>
      </w:r>
      <w:r w:rsidR="00D15EF3">
        <w:t>Разгонского</w:t>
      </w:r>
      <w:r>
        <w:t xml:space="preserve"> муниципального образования «О внесении изменений и дополнений в Устав </w:t>
      </w:r>
      <w:r w:rsidR="00D15EF3">
        <w:t xml:space="preserve">Разгонского </w:t>
      </w:r>
      <w:r>
        <w:t xml:space="preserve">муниципального образования» в здании администрации </w:t>
      </w:r>
      <w:r w:rsidR="00D15EF3">
        <w:t>Разгонского</w:t>
      </w:r>
      <w:r>
        <w:t xml:space="preserve"> муниципального образования по адресу: Иркутская область, Тайшетский район, </w:t>
      </w:r>
      <w:r w:rsidR="00D15EF3">
        <w:t xml:space="preserve">пос. ж/д </w:t>
      </w:r>
      <w:proofErr w:type="spellStart"/>
      <w:r w:rsidR="00D15EF3">
        <w:t>ст</w:t>
      </w:r>
      <w:proofErr w:type="gramStart"/>
      <w:r w:rsidR="00D15EF3">
        <w:t>.Р</w:t>
      </w:r>
      <w:proofErr w:type="gramEnd"/>
      <w:r w:rsidR="00D15EF3">
        <w:t>азгон</w:t>
      </w:r>
      <w:proofErr w:type="spellEnd"/>
      <w:r w:rsidR="00D15EF3">
        <w:t xml:space="preserve">, </w:t>
      </w:r>
      <w:proofErr w:type="spellStart"/>
      <w:r w:rsidR="00D15EF3">
        <w:t>ул.Железнодорожная</w:t>
      </w:r>
      <w:proofErr w:type="spellEnd"/>
      <w:r w:rsidR="00D15EF3">
        <w:t>, д.4, тел. 5-14-10.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>Начало публичных слушаний – в 10:00 часов местного времени.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 xml:space="preserve">4. Администрации </w:t>
      </w:r>
      <w:r w:rsidR="00D15EF3">
        <w:t>Разгонского</w:t>
      </w:r>
      <w:r>
        <w:t xml:space="preserve"> муниципального образования по результатам публичных слушаний провести анализ поступивших предложений и представить его на очередное заседание Думы.</w:t>
      </w:r>
    </w:p>
    <w:p w:rsidR="00E327A1" w:rsidRDefault="00E327A1" w:rsidP="00E327A1">
      <w:pPr>
        <w:tabs>
          <w:tab w:val="left" w:pos="1200"/>
        </w:tabs>
        <w:ind w:firstLine="708"/>
        <w:jc w:val="both"/>
      </w:pPr>
    </w:p>
    <w:p w:rsidR="00E327A1" w:rsidRDefault="00E327A1" w:rsidP="00E327A1">
      <w:pPr>
        <w:jc w:val="both"/>
      </w:pPr>
    </w:p>
    <w:p w:rsidR="00E327A1" w:rsidRDefault="00E327A1" w:rsidP="00E327A1">
      <w:pPr>
        <w:ind w:firstLine="708"/>
        <w:jc w:val="both"/>
      </w:pPr>
    </w:p>
    <w:p w:rsidR="00E327A1" w:rsidRDefault="00E327A1" w:rsidP="00E327A1">
      <w:pPr>
        <w:jc w:val="both"/>
      </w:pPr>
      <w:r>
        <w:t xml:space="preserve">Глава </w:t>
      </w:r>
      <w:r w:rsidR="00D15EF3">
        <w:t>Разгонского</w:t>
      </w:r>
    </w:p>
    <w:p w:rsidR="00E327A1" w:rsidRDefault="00E327A1" w:rsidP="00E327A1">
      <w:pPr>
        <w:jc w:val="both"/>
      </w:pPr>
      <w:r>
        <w:t xml:space="preserve">муниципального образования                                                                        </w:t>
      </w:r>
      <w:r w:rsidR="00D15EF3">
        <w:t>В.Н.Кустов</w:t>
      </w:r>
    </w:p>
    <w:p w:rsidR="00E327A1" w:rsidRDefault="00E327A1" w:rsidP="00E327A1">
      <w:pPr>
        <w:ind w:right="707"/>
        <w:jc w:val="center"/>
        <w:rPr>
          <w:b/>
          <w:sz w:val="32"/>
        </w:rPr>
      </w:pPr>
    </w:p>
    <w:p w:rsidR="00E327A1" w:rsidRDefault="00E327A1" w:rsidP="00E327A1">
      <w:pPr>
        <w:ind w:right="-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Приложение </w:t>
      </w:r>
    </w:p>
    <w:p w:rsidR="00E327A1" w:rsidRDefault="00E327A1" w:rsidP="00E327A1">
      <w:pPr>
        <w:ind w:right="-5"/>
        <w:jc w:val="right"/>
        <w:rPr>
          <w:b/>
          <w:sz w:val="22"/>
          <w:szCs w:val="22"/>
        </w:rPr>
      </w:pPr>
    </w:p>
    <w:p w:rsidR="00E327A1" w:rsidRDefault="00E327A1" w:rsidP="00E327A1">
      <w:pPr>
        <w:ind w:right="707"/>
        <w:jc w:val="right"/>
        <w:rPr>
          <w:b/>
          <w:sz w:val="22"/>
          <w:szCs w:val="22"/>
        </w:rPr>
      </w:pP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32"/>
        </w:rPr>
      </w:pPr>
      <w:r>
        <w:rPr>
          <w:b/>
          <w:sz w:val="32"/>
        </w:rPr>
        <w:t xml:space="preserve">Р о с </w:t>
      </w:r>
      <w:proofErr w:type="spellStart"/>
      <w:proofErr w:type="gramStart"/>
      <w:r>
        <w:rPr>
          <w:b/>
          <w:sz w:val="32"/>
        </w:rPr>
        <w:t>с</w:t>
      </w:r>
      <w:proofErr w:type="spellEnd"/>
      <w:proofErr w:type="gramEnd"/>
      <w:r>
        <w:rPr>
          <w:b/>
          <w:sz w:val="32"/>
        </w:rPr>
        <w:t xml:space="preserve"> и й с к а я  Ф е д е р а ц и я</w:t>
      </w: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район»</w:t>
      </w:r>
    </w:p>
    <w:p w:rsidR="00E327A1" w:rsidRDefault="00D15EF3" w:rsidP="00E327A1">
      <w:pPr>
        <w:tabs>
          <w:tab w:val="left" w:pos="9355"/>
        </w:tabs>
        <w:ind w:right="-5"/>
        <w:jc w:val="center"/>
        <w:rPr>
          <w:b/>
          <w:sz w:val="40"/>
        </w:rPr>
      </w:pPr>
      <w:r>
        <w:rPr>
          <w:b/>
          <w:sz w:val="32"/>
          <w:szCs w:val="32"/>
        </w:rPr>
        <w:t>Разгонское</w:t>
      </w:r>
      <w:r w:rsidR="00E327A1">
        <w:rPr>
          <w:b/>
          <w:sz w:val="32"/>
        </w:rPr>
        <w:t xml:space="preserve"> муниципальное образование</w:t>
      </w: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Дума </w:t>
      </w:r>
      <w:r w:rsidR="00D15EF3">
        <w:rPr>
          <w:b/>
          <w:sz w:val="36"/>
          <w:szCs w:val="36"/>
        </w:rPr>
        <w:t>Разгонского</w:t>
      </w:r>
      <w:r>
        <w:rPr>
          <w:b/>
          <w:sz w:val="36"/>
          <w:szCs w:val="36"/>
        </w:rPr>
        <w:t xml:space="preserve"> муниципального образования</w:t>
      </w: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16"/>
          <w:szCs w:val="16"/>
        </w:rPr>
      </w:pP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16"/>
          <w:szCs w:val="16"/>
        </w:rPr>
      </w:pPr>
    </w:p>
    <w:p w:rsidR="00E327A1" w:rsidRDefault="00E327A1" w:rsidP="00D15EF3">
      <w:pPr>
        <w:rPr>
          <w:b/>
        </w:rPr>
      </w:pPr>
    </w:p>
    <w:p w:rsidR="00E327A1" w:rsidRDefault="00E327A1" w:rsidP="00D15EF3">
      <w:pPr>
        <w:jc w:val="both"/>
        <w:rPr>
          <w:b/>
        </w:rPr>
      </w:pPr>
      <w:r>
        <w:rPr>
          <w:b/>
        </w:rPr>
        <w:t xml:space="preserve">«___» ________ 2015 г.                                  </w:t>
      </w:r>
      <w:r w:rsidR="00D15EF3">
        <w:rPr>
          <w:b/>
        </w:rPr>
        <w:t xml:space="preserve">                                                   </w:t>
      </w:r>
      <w:r>
        <w:rPr>
          <w:b/>
        </w:rPr>
        <w:t xml:space="preserve">                № _____</w:t>
      </w:r>
    </w:p>
    <w:p w:rsidR="00E327A1" w:rsidRDefault="00E327A1" w:rsidP="00E327A1">
      <w:pPr>
        <w:suppressLineNumbers/>
        <w:suppressAutoHyphens/>
        <w:ind w:firstLine="720"/>
        <w:jc w:val="both"/>
      </w:pPr>
    </w:p>
    <w:p w:rsidR="00D15EF3" w:rsidRDefault="00D15EF3" w:rsidP="00E327A1">
      <w:pPr>
        <w:suppressLineNumbers/>
        <w:suppressAutoHyphens/>
        <w:ind w:firstLine="720"/>
        <w:jc w:val="both"/>
      </w:pPr>
    </w:p>
    <w:p w:rsidR="00D15EF3" w:rsidRDefault="00D15EF3" w:rsidP="00E327A1">
      <w:pPr>
        <w:suppressLineNumbers/>
        <w:suppressAutoHyphens/>
        <w:ind w:firstLine="720"/>
        <w:jc w:val="both"/>
      </w:pPr>
      <w:r>
        <w:t>О внесении изменений и дополнений</w:t>
      </w:r>
    </w:p>
    <w:p w:rsidR="00D15EF3" w:rsidRDefault="00D15EF3" w:rsidP="00E327A1">
      <w:pPr>
        <w:suppressLineNumbers/>
        <w:suppressAutoHyphens/>
        <w:ind w:firstLine="720"/>
        <w:jc w:val="both"/>
      </w:pPr>
      <w:r>
        <w:t>в Устав Разгонского муниципального</w:t>
      </w:r>
    </w:p>
    <w:p w:rsidR="00D15EF3" w:rsidRDefault="00D15EF3" w:rsidP="00E327A1">
      <w:pPr>
        <w:suppressLineNumbers/>
        <w:suppressAutoHyphens/>
        <w:ind w:firstLine="720"/>
        <w:jc w:val="both"/>
      </w:pPr>
      <w:r>
        <w:t>образования</w:t>
      </w:r>
    </w:p>
    <w:p w:rsidR="00E327A1" w:rsidRDefault="00E327A1" w:rsidP="00E327A1">
      <w:pPr>
        <w:ind w:firstLine="720"/>
        <w:jc w:val="both"/>
      </w:pPr>
    </w:p>
    <w:p w:rsidR="00E327A1" w:rsidRDefault="00E327A1" w:rsidP="00E327A1">
      <w:pPr>
        <w:suppressLineNumbers/>
        <w:suppressAutoHyphens/>
        <w:ind w:firstLine="709"/>
        <w:jc w:val="both"/>
      </w:pPr>
      <w:proofErr w:type="gramStart"/>
      <w:r>
        <w:t xml:space="preserve">В целях приведения Устава </w:t>
      </w:r>
      <w:r w:rsidR="00D15EF3">
        <w:t>Разгонского</w:t>
      </w:r>
      <w:r>
        <w:t xml:space="preserve"> муниципального образования в соответствие с действующим законодательством Российской Федерации, рассмотрев результаты публичных слушаний, проведенных </w:t>
      </w:r>
      <w:r>
        <w:rPr>
          <w:b/>
        </w:rPr>
        <w:t xml:space="preserve">10 марта </w:t>
      </w:r>
      <w:r>
        <w:rPr>
          <w:b/>
          <w:color w:val="000000"/>
        </w:rPr>
        <w:t>2015 года</w:t>
      </w:r>
      <w:r>
        <w:t xml:space="preserve">, руководствуясь статьей </w:t>
      </w:r>
      <w:r>
        <w:rPr>
          <w:color w:val="000000"/>
        </w:rPr>
        <w:t xml:space="preserve">44 </w:t>
      </w:r>
      <w: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статьями 16, 31, 47 Устава </w:t>
      </w:r>
      <w:r w:rsidR="00D15EF3">
        <w:t>Разгонского</w:t>
      </w:r>
      <w:r>
        <w:t xml:space="preserve"> муниципального образования, Дума </w:t>
      </w:r>
      <w:r w:rsidR="00D15EF3">
        <w:t>Разгонского</w:t>
      </w:r>
      <w:r>
        <w:t xml:space="preserve"> муниципального образования   </w:t>
      </w:r>
      <w:proofErr w:type="gramEnd"/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suppressLineNumbers/>
        <w:suppressAutoHyphens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 :</w:t>
      </w:r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suppressLineNumbers/>
        <w:suppressAutoHyphens/>
        <w:ind w:firstLine="709"/>
        <w:jc w:val="both"/>
      </w:pPr>
      <w:r>
        <w:t xml:space="preserve">1. Внести в Устав </w:t>
      </w:r>
      <w:r w:rsidR="00FE288D">
        <w:t>Разгонского</w:t>
      </w:r>
      <w:r>
        <w:t xml:space="preserve"> муниципального образования следующие изменения и дополнения:</w:t>
      </w:r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ind w:firstLine="708"/>
        <w:jc w:val="both"/>
        <w:rPr>
          <w:b/>
        </w:rPr>
      </w:pPr>
      <w:r>
        <w:rPr>
          <w:b/>
        </w:rPr>
        <w:t>1) в части 1 статьи 6:</w:t>
      </w:r>
    </w:p>
    <w:p w:rsidR="00E327A1" w:rsidRDefault="00E327A1" w:rsidP="00E327A1">
      <w:pPr>
        <w:jc w:val="both"/>
        <w:rPr>
          <w:b/>
        </w:rPr>
      </w:pPr>
      <w:r>
        <w:rPr>
          <w:b/>
        </w:rPr>
        <w:tab/>
        <w:t>пункт 1 изложить в следующей редакции: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>«1)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</w:t>
      </w:r>
      <w:proofErr w:type="gramStart"/>
      <w:r>
        <w:t>;»</w:t>
      </w:r>
      <w:proofErr w:type="gramEnd"/>
      <w:r>
        <w:t xml:space="preserve">; </w:t>
      </w:r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suppressLineNumbers/>
        <w:suppressAutoHyphens/>
        <w:ind w:firstLine="709"/>
        <w:jc w:val="both"/>
      </w:pPr>
      <w:r>
        <w:rPr>
          <w:b/>
        </w:rPr>
        <w:t>в пункте 21 слова</w:t>
      </w:r>
      <w:r>
        <w:t xml:space="preserve"> «осуществление муниципального земельного </w:t>
      </w:r>
      <w:proofErr w:type="gramStart"/>
      <w:r>
        <w:t>контроля за</w:t>
      </w:r>
      <w:proofErr w:type="gramEnd"/>
      <w:r>
        <w:t xml:space="preserve"> использованием земель муниципального образования» </w:t>
      </w:r>
      <w:r>
        <w:rPr>
          <w:b/>
        </w:rPr>
        <w:t>заменить словами</w:t>
      </w:r>
      <w:r>
        <w:t xml:space="preserve"> «осуществление муниципального земельного контроля в границах муниципального образования»;</w:t>
      </w:r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ind w:firstLine="708"/>
        <w:rPr>
          <w:b/>
        </w:rPr>
      </w:pPr>
      <w:r>
        <w:rPr>
          <w:b/>
        </w:rPr>
        <w:t>пункт 35 признать утратившим силу;</w:t>
      </w:r>
    </w:p>
    <w:p w:rsidR="00E327A1" w:rsidRDefault="00E327A1" w:rsidP="00E327A1">
      <w:pPr>
        <w:ind w:firstLine="708"/>
        <w:rPr>
          <w:b/>
        </w:rPr>
      </w:pPr>
    </w:p>
    <w:p w:rsidR="00E327A1" w:rsidRDefault="00E327A1" w:rsidP="00E327A1">
      <w:pPr>
        <w:jc w:val="both"/>
        <w:rPr>
          <w:b/>
        </w:rPr>
      </w:pPr>
      <w:r>
        <w:rPr>
          <w:b/>
        </w:rPr>
        <w:tab/>
        <w:t>2) часть 1 статьи 6.1.:</w:t>
      </w:r>
    </w:p>
    <w:p w:rsidR="00E327A1" w:rsidRDefault="00E327A1" w:rsidP="00E327A1">
      <w:pPr>
        <w:jc w:val="both"/>
        <w:rPr>
          <w:b/>
        </w:rPr>
      </w:pPr>
    </w:p>
    <w:p w:rsidR="00E327A1" w:rsidRDefault="00E327A1" w:rsidP="00E327A1">
      <w:pPr>
        <w:jc w:val="both"/>
        <w:rPr>
          <w:b/>
        </w:rPr>
      </w:pPr>
      <w:r>
        <w:rPr>
          <w:b/>
        </w:rPr>
        <w:tab/>
        <w:t>дополнить пунктом 13 следующего содержания:</w:t>
      </w:r>
    </w:p>
    <w:p w:rsidR="00E327A1" w:rsidRDefault="00E327A1" w:rsidP="00E327A1">
      <w:pPr>
        <w:jc w:val="both"/>
      </w:pPr>
      <w:r>
        <w:rPr>
          <w:b/>
        </w:rPr>
        <w:tab/>
      </w:r>
      <w:r>
        <w:t xml:space="preserve">«13) создание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порядке и на условиях, которые установлены федеральными законами;»;</w:t>
      </w:r>
    </w:p>
    <w:p w:rsidR="00E327A1" w:rsidRDefault="00E327A1" w:rsidP="00E327A1">
      <w:pPr>
        <w:jc w:val="both"/>
      </w:pPr>
    </w:p>
    <w:p w:rsidR="00E327A1" w:rsidRDefault="00E327A1" w:rsidP="00E327A1">
      <w:pPr>
        <w:ind w:firstLine="708"/>
        <w:jc w:val="both"/>
        <w:rPr>
          <w:b/>
        </w:rPr>
      </w:pPr>
      <w:r>
        <w:rPr>
          <w:b/>
        </w:rPr>
        <w:t>дополнить пунктом 14 следующего содержания:</w:t>
      </w:r>
    </w:p>
    <w:p w:rsidR="00E327A1" w:rsidRDefault="00E327A1" w:rsidP="00E327A1">
      <w:pPr>
        <w:autoSpaceDE w:val="0"/>
        <w:autoSpaceDN w:val="0"/>
        <w:adjustRightInd w:val="0"/>
        <w:jc w:val="both"/>
      </w:pPr>
      <w:r>
        <w:tab/>
        <w:t xml:space="preserve">«14)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6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>.»;</w:t>
      </w:r>
    </w:p>
    <w:p w:rsidR="00E327A1" w:rsidRDefault="00E327A1" w:rsidP="00E327A1">
      <w:pPr>
        <w:autoSpaceDE w:val="0"/>
        <w:autoSpaceDN w:val="0"/>
        <w:adjustRightInd w:val="0"/>
        <w:jc w:val="both"/>
      </w:pPr>
    </w:p>
    <w:p w:rsidR="00E327A1" w:rsidRDefault="00E327A1" w:rsidP="00E327A1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3)  статью 7 изложить в следующей редакции:</w:t>
      </w:r>
    </w:p>
    <w:p w:rsidR="00E327A1" w:rsidRDefault="00E327A1" w:rsidP="00E327A1">
      <w:pPr>
        <w:autoSpaceDE w:val="0"/>
        <w:autoSpaceDN w:val="0"/>
        <w:adjustRightInd w:val="0"/>
        <w:jc w:val="both"/>
        <w:rPr>
          <w:b/>
        </w:rPr>
      </w:pPr>
    </w:p>
    <w:p w:rsidR="00E327A1" w:rsidRDefault="00E327A1" w:rsidP="00E327A1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>
        <w:rPr>
          <w:b/>
        </w:rPr>
        <w:tab/>
        <w:t>«</w:t>
      </w:r>
      <w:r>
        <w:rPr>
          <w:b/>
          <w:i/>
        </w:rPr>
        <w:t>Статья 7. Полномочия органов местного самоуправления муниципального образования по решению вопросов местного значения</w:t>
      </w:r>
    </w:p>
    <w:p w:rsidR="00E327A1" w:rsidRDefault="00E327A1" w:rsidP="00E327A1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E327A1" w:rsidRDefault="00E327A1" w:rsidP="00E327A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1) принятие Устава </w:t>
      </w:r>
      <w:r w:rsidR="00FE288D">
        <w:t>Разгонского</w:t>
      </w:r>
      <w:r>
        <w:t xml:space="preserve"> муниципального образования и внесение в него изменений и дополнений, издание муниципальных правовых актов;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2) установление официальных символов </w:t>
      </w:r>
      <w:r w:rsidR="00FE288D">
        <w:t>Разгонского</w:t>
      </w:r>
      <w:r>
        <w:t xml:space="preserve"> муниципального образования;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4) установление тарифов на услуги, предоставляемые муниципальными предприятиями и учреждениями</w:t>
      </w:r>
      <w:r>
        <w:rPr>
          <w:rFonts w:eastAsia="Calibri"/>
          <w:color w:val="000000"/>
          <w:lang w:eastAsia="en-US"/>
        </w:rPr>
        <w:t xml:space="preserve"> и работы, выполняемые муниципальными предприятиями и учреждениями,</w:t>
      </w:r>
      <w:r>
        <w:t xml:space="preserve"> если иное не предусмотрено федеральными законами;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</w:pPr>
      <w:r>
        <w:t xml:space="preserve"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Указанные полномочия органов местного самоуправления </w:t>
      </w:r>
      <w:r w:rsidR="00FE288D">
        <w:t>Разгонского</w:t>
      </w:r>
      <w:r>
        <w:t xml:space="preserve"> муниципального образования могут полностью или частично передаваться на основе соглашений между органами местного самоуправления муниципального образования и органами местного самоуправления Тайшетского района;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6) полномочиями по организации теплоснабжения, предусмотренными Федеральным законом «О теплоснабжении»;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>
        <w:t>7) полномочиями в сфере водоснабжения и водоотведения, предусмотренными Федеральным законом «О водоснабжении и водоотведении»</w:t>
      </w:r>
      <w:r>
        <w:rPr>
          <w:i/>
        </w:rPr>
        <w:t>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Думы </w:t>
      </w:r>
      <w:r w:rsidR="00FE288D">
        <w:t xml:space="preserve">Разгонского </w:t>
      </w:r>
      <w:r>
        <w:t xml:space="preserve">муниципального образования, Главы </w:t>
      </w:r>
      <w:r w:rsidR="00FE288D">
        <w:t xml:space="preserve">Разгонского </w:t>
      </w:r>
      <w:r>
        <w:t>муниципального образования голосования по вопросам изменения границ муниципального образования, преобразования муниципального образования;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9)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327A1" w:rsidRDefault="00E327A1" w:rsidP="00E327A1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iCs/>
          <w:lang w:eastAsia="en-US"/>
        </w:rPr>
        <w:t xml:space="preserve">10) разработка и утверждение </w:t>
      </w:r>
      <w:hyperlink r:id="rId7" w:history="1">
        <w:r>
          <w:rPr>
            <w:rStyle w:val="a3"/>
            <w:rFonts w:eastAsia="Calibri"/>
            <w:iCs/>
            <w:color w:val="auto"/>
            <w:u w:val="none"/>
            <w:lang w:eastAsia="en-US"/>
          </w:rPr>
          <w:t>программ</w:t>
        </w:r>
      </w:hyperlink>
      <w:r>
        <w:rPr>
          <w:rFonts w:eastAsia="Calibri"/>
          <w:iCs/>
          <w:lang w:eastAsia="en-US"/>
        </w:rPr>
        <w:t xml:space="preserve"> комплексного развития систем коммунальной инфраструктуры </w:t>
      </w:r>
      <w:r>
        <w:t>муниципального образования</w:t>
      </w:r>
      <w:r>
        <w:rPr>
          <w:rFonts w:eastAsia="Calibri"/>
          <w:iCs/>
          <w:lang w:eastAsia="en-US"/>
        </w:rPr>
        <w:t xml:space="preserve">, программ комплексного развития транспортной инфраструктуры </w:t>
      </w:r>
      <w:r>
        <w:t>муниципального образования</w:t>
      </w:r>
      <w:r>
        <w:rPr>
          <w:rFonts w:eastAsia="Calibri"/>
          <w:iCs/>
          <w:lang w:eastAsia="en-US"/>
        </w:rPr>
        <w:t xml:space="preserve">, программ комплексного развития социальной инфраструктуры </w:t>
      </w:r>
      <w:r>
        <w:t>муниципального образования</w:t>
      </w:r>
      <w:r>
        <w:rPr>
          <w:rFonts w:eastAsia="Calibri"/>
          <w:iCs/>
          <w:lang w:eastAsia="en-US"/>
        </w:rPr>
        <w:t xml:space="preserve">, </w:t>
      </w:r>
      <w:hyperlink r:id="rId8" w:history="1">
        <w:r>
          <w:rPr>
            <w:rStyle w:val="a3"/>
            <w:rFonts w:eastAsia="Calibri"/>
            <w:iCs/>
            <w:color w:val="auto"/>
            <w:u w:val="none"/>
            <w:lang w:eastAsia="en-US"/>
          </w:rPr>
          <w:t>требования</w:t>
        </w:r>
      </w:hyperlink>
      <w:r>
        <w:rPr>
          <w:rFonts w:eastAsia="Calibri"/>
          <w:iCs/>
          <w:lang w:eastAsia="en-US"/>
        </w:rPr>
        <w:t xml:space="preserve"> к которым устанавливаются Правительством Российской Федерации;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11)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12) осуществление международных и внешнеэкономических связей в соответствии с федеральными законами;</w:t>
      </w:r>
    </w:p>
    <w:p w:rsidR="00E327A1" w:rsidRDefault="00CE2909" w:rsidP="00E327A1">
      <w:pPr>
        <w:autoSpaceDE w:val="0"/>
        <w:autoSpaceDN w:val="0"/>
        <w:adjustRightInd w:val="0"/>
        <w:ind w:firstLine="540"/>
        <w:jc w:val="both"/>
        <w:rPr>
          <w:b/>
          <w:bCs/>
          <w:i/>
        </w:rPr>
      </w:pPr>
      <w:r>
        <w:t xml:space="preserve">   </w:t>
      </w:r>
      <w:r w:rsidR="00E327A1">
        <w:t xml:space="preserve">13) </w:t>
      </w:r>
      <w:r w:rsidR="00E327A1">
        <w:rPr>
          <w:bCs/>
        </w:rPr>
        <w:t xml:space="preserve">организация профессионального образования и дополнительного профессионального образования Главы </w:t>
      </w:r>
      <w:r w:rsidR="00FE288D">
        <w:t xml:space="preserve">Разгонского </w:t>
      </w:r>
      <w:r w:rsidR="00E327A1">
        <w:t>муниципального образования</w:t>
      </w:r>
      <w:r w:rsidR="00E327A1">
        <w:rPr>
          <w:bCs/>
        </w:rPr>
        <w:t xml:space="preserve">, депутатов Думы </w:t>
      </w:r>
      <w:r w:rsidR="00FE288D">
        <w:t xml:space="preserve">Разгонского </w:t>
      </w:r>
      <w:r w:rsidR="00E327A1">
        <w:t>муниципального образования</w:t>
      </w:r>
      <w:r w:rsidR="00E327A1">
        <w:rPr>
          <w:bCs/>
        </w:rPr>
        <w:t>,  муниципальных служащих и работников муниципальных учреждений;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14)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15) иными полномочиями в соответствии с Федеральным законом № 131-ФЗ, настоящим Уставом.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 Полномочия органов местного самоуправления </w:t>
      </w:r>
      <w:r w:rsidR="00FE288D">
        <w:t xml:space="preserve">Разгонского </w:t>
      </w:r>
      <w:r>
        <w:t>муниципального образования</w:t>
      </w:r>
      <w:r>
        <w:rPr>
          <w:bCs/>
        </w:rPr>
        <w:t xml:space="preserve">, </w:t>
      </w:r>
      <w:r>
        <w:t xml:space="preserve">установленные настоящей статьей, осуществляются органами местного самоуправления поселения самостоятельно. Подчиненность органа местного самоуправления </w:t>
      </w:r>
      <w:r w:rsidR="00FE288D">
        <w:t xml:space="preserve">Разгонского </w:t>
      </w:r>
      <w:r>
        <w:t xml:space="preserve">муниципального образования или Главы </w:t>
      </w:r>
      <w:r w:rsidR="00FE288D">
        <w:t xml:space="preserve">Разгонского </w:t>
      </w:r>
      <w:r>
        <w:t>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</w:t>
      </w:r>
      <w:proofErr w:type="gramStart"/>
      <w:r>
        <w:t>.»;</w:t>
      </w:r>
      <w:proofErr w:type="gramEnd"/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</w:p>
    <w:p w:rsidR="00E327A1" w:rsidRDefault="00E327A1" w:rsidP="00E327A1">
      <w:pPr>
        <w:ind w:firstLine="708"/>
        <w:rPr>
          <w:b/>
        </w:rPr>
      </w:pPr>
      <w:r>
        <w:rPr>
          <w:b/>
        </w:rPr>
        <w:t>4) часть 1 статьи 7.1. изложить в следующей редакции: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«1. </w:t>
      </w:r>
      <w:proofErr w:type="gramStart"/>
      <w:r>
        <w:t>Органы местного самоуправления муниципального образования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Иркутской области.»;</w:t>
      </w:r>
      <w:proofErr w:type="gramEnd"/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</w:p>
    <w:p w:rsidR="00E327A1" w:rsidRDefault="00E327A1" w:rsidP="00E327A1">
      <w:pPr>
        <w:ind w:firstLine="708"/>
        <w:jc w:val="both"/>
        <w:rPr>
          <w:b/>
        </w:rPr>
      </w:pPr>
      <w:r>
        <w:rPr>
          <w:b/>
        </w:rPr>
        <w:t>5) абзац первый части 2 статьи 9 дополнить предложением следующего содержания:</w:t>
      </w:r>
    </w:p>
    <w:p w:rsidR="00E327A1" w:rsidRDefault="00E327A1" w:rsidP="00E327A1">
      <w:pPr>
        <w:jc w:val="both"/>
        <w:rPr>
          <w:bCs/>
          <w:iCs/>
        </w:rPr>
      </w:pPr>
      <w:r>
        <w:tab/>
        <w:t>«</w:t>
      </w:r>
      <w:r>
        <w:rPr>
          <w:bCs/>
          <w:iCs/>
        </w:rPr>
        <w:t xml:space="preserve">Порядок заключения соглашений определяется решением Думы </w:t>
      </w:r>
      <w:r w:rsidR="00FE288D">
        <w:t>Разгонского</w:t>
      </w:r>
      <w:r>
        <w:t xml:space="preserve"> муниципального образования</w:t>
      </w:r>
      <w:proofErr w:type="gramStart"/>
      <w:r>
        <w:rPr>
          <w:bCs/>
          <w:iCs/>
        </w:rPr>
        <w:t>.</w:t>
      </w:r>
      <w:r>
        <w:t>»</w:t>
      </w:r>
      <w:r>
        <w:rPr>
          <w:bCs/>
          <w:iCs/>
        </w:rPr>
        <w:t>;</w:t>
      </w:r>
      <w:proofErr w:type="gramEnd"/>
    </w:p>
    <w:p w:rsidR="00E327A1" w:rsidRDefault="00E327A1" w:rsidP="00E327A1">
      <w:pPr>
        <w:jc w:val="both"/>
        <w:rPr>
          <w:bCs/>
          <w:iCs/>
        </w:rPr>
      </w:pPr>
    </w:p>
    <w:p w:rsidR="00E327A1" w:rsidRDefault="00E327A1" w:rsidP="00E327A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6) статью 53 изложить в следующей редакции:</w:t>
      </w:r>
    </w:p>
    <w:p w:rsidR="00E327A1" w:rsidRDefault="00E327A1" w:rsidP="00E327A1">
      <w:pPr>
        <w:pStyle w:val="2"/>
        <w:suppressLineNumbers/>
        <w:suppressAutoHyphens/>
        <w:jc w:val="both"/>
        <w:rPr>
          <w:bCs/>
          <w:i/>
          <w:iCs/>
          <w:sz w:val="24"/>
          <w:szCs w:val="24"/>
        </w:rPr>
      </w:pPr>
    </w:p>
    <w:p w:rsidR="00E327A1" w:rsidRDefault="00E327A1" w:rsidP="00E327A1">
      <w:pPr>
        <w:pStyle w:val="2"/>
        <w:suppressLineNumbers/>
        <w:suppressAutoHyphens/>
        <w:jc w:val="both"/>
        <w:rPr>
          <w:sz w:val="24"/>
          <w:szCs w:val="24"/>
        </w:rPr>
      </w:pPr>
      <w:r>
        <w:rPr>
          <w:b w:val="0"/>
        </w:rPr>
        <w:tab/>
      </w:r>
      <w:r>
        <w:rPr>
          <w:sz w:val="24"/>
          <w:szCs w:val="24"/>
        </w:rPr>
        <w:t>«Статья 53. Состав муниципального имущества</w:t>
      </w:r>
    </w:p>
    <w:p w:rsidR="00E327A1" w:rsidRDefault="00E327A1" w:rsidP="00E327A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собственности </w:t>
      </w:r>
      <w:r w:rsidR="00FE288D" w:rsidRPr="00FE288D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может находиться:</w:t>
      </w:r>
    </w:p>
    <w:p w:rsidR="00E327A1" w:rsidRDefault="00E327A1" w:rsidP="00E327A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имущество, предназначенное для решения установленных Федеральным законом № 131-ФЗ вопросов местного значения;</w:t>
      </w:r>
    </w:p>
    <w:p w:rsidR="00E327A1" w:rsidRDefault="00E327A1" w:rsidP="00E327A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Думы </w:t>
      </w:r>
      <w:r w:rsidR="00FE288D" w:rsidRPr="00FE288D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</w:pPr>
      <w:r>
        <w:lastRenderedPageBreak/>
        <w:t>3)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Иркутской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№ 131-ФЗ;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</w:pPr>
      <w:r>
        <w:t xml:space="preserve">4) имущество, необходимое для решения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</w:pPr>
      <w:r>
        <w:t>5) имущество, предназначенное для решения вопросов местного значения в соответствии с Федеральным законом № 131-ФЗ, а также имущество, предназначенное для осуществления полномочий по решению вопросов местного значения в соответствии с Федеральным законом № 131-ФЗ.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 В случаях возникновения у </w:t>
      </w:r>
      <w:r w:rsidR="00FE288D">
        <w:t>Разгонского</w:t>
      </w:r>
      <w:r>
        <w:t xml:space="preserve"> муниципального образования права собственности на имущество, не соответствующее требованиям </w:t>
      </w:r>
      <w:hyperlink r:id="rId9" w:history="1">
        <w:r>
          <w:rPr>
            <w:rStyle w:val="a3"/>
            <w:color w:val="auto"/>
            <w:u w:val="none"/>
          </w:rPr>
          <w:t>части 1</w:t>
        </w:r>
      </w:hyperlink>
      <w: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>
        <w:t>.»;</w:t>
      </w:r>
      <w:proofErr w:type="gramEnd"/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</w:p>
    <w:p w:rsidR="00E327A1" w:rsidRDefault="00E327A1" w:rsidP="00E327A1">
      <w:pPr>
        <w:ind w:firstLine="708"/>
        <w:jc w:val="both"/>
        <w:rPr>
          <w:b/>
        </w:rPr>
      </w:pPr>
      <w:r>
        <w:rPr>
          <w:b/>
        </w:rPr>
        <w:t>7) статью 56 изложить в следующей редакции:</w:t>
      </w:r>
    </w:p>
    <w:p w:rsidR="00E327A1" w:rsidRDefault="00E327A1" w:rsidP="00E327A1">
      <w:pPr>
        <w:ind w:firstLine="708"/>
        <w:jc w:val="both"/>
        <w:rPr>
          <w:b/>
        </w:rPr>
      </w:pPr>
    </w:p>
    <w:p w:rsidR="00E327A1" w:rsidRDefault="00E327A1" w:rsidP="00E327A1">
      <w:pPr>
        <w:pStyle w:val="2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«Статья 56. Местный бюджет </w:t>
      </w:r>
    </w:p>
    <w:p w:rsidR="00E327A1" w:rsidRDefault="00E327A1" w:rsidP="00E327A1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E288D" w:rsidRPr="00FE288D">
        <w:rPr>
          <w:rFonts w:ascii="Times New Roman" w:hAnsi="Times New Roman"/>
          <w:sz w:val="24"/>
          <w:szCs w:val="24"/>
        </w:rPr>
        <w:t>Разгонско</w:t>
      </w:r>
      <w:r w:rsidR="00FE288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муниципальное образование имеет собственный бюджет (местный бюджет).</w:t>
      </w:r>
    </w:p>
    <w:p w:rsidR="00E327A1" w:rsidRDefault="00E327A1" w:rsidP="00E327A1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E327A1" w:rsidRDefault="00E327A1" w:rsidP="00E327A1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Бюджетные полномочия </w:t>
      </w:r>
      <w:r w:rsidR="00FE288D" w:rsidRPr="00FE288D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устанавливаются Бюджетным кодексом Российской Федерации.</w:t>
      </w:r>
    </w:p>
    <w:p w:rsidR="00E327A1" w:rsidRDefault="00E327A1" w:rsidP="00E327A1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Органы местного самоуправления </w:t>
      </w:r>
      <w:r w:rsidR="00FE288D">
        <w:t>Разгонского</w:t>
      </w:r>
      <w:r>
        <w:t xml:space="preserve"> муниципального образования обеспечивают жителям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>
        <w:t>.»;</w:t>
      </w:r>
      <w:proofErr w:type="gramEnd"/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</w:p>
    <w:p w:rsidR="00E327A1" w:rsidRDefault="00E327A1" w:rsidP="00E327A1">
      <w:pPr>
        <w:ind w:firstLine="708"/>
        <w:jc w:val="both"/>
        <w:rPr>
          <w:b/>
        </w:rPr>
      </w:pPr>
      <w:r>
        <w:rPr>
          <w:b/>
          <w:sz w:val="22"/>
          <w:szCs w:val="22"/>
        </w:rPr>
        <w:t>8)</w:t>
      </w:r>
      <w:r>
        <w:rPr>
          <w:b/>
        </w:rPr>
        <w:t xml:space="preserve"> статью 57 изложить в следующей редакции:</w:t>
      </w:r>
    </w:p>
    <w:p w:rsidR="00E327A1" w:rsidRDefault="00E327A1" w:rsidP="00E327A1">
      <w:pPr>
        <w:ind w:firstLine="708"/>
        <w:jc w:val="both"/>
        <w:rPr>
          <w:b/>
        </w:rPr>
      </w:pPr>
    </w:p>
    <w:p w:rsidR="00E327A1" w:rsidRDefault="00E327A1" w:rsidP="00E327A1">
      <w:pPr>
        <w:jc w:val="both"/>
        <w:rPr>
          <w:b/>
        </w:rPr>
      </w:pPr>
      <w:r>
        <w:rPr>
          <w:b/>
        </w:rPr>
        <w:tab/>
      </w:r>
      <w:r>
        <w:t>«</w:t>
      </w:r>
      <w:r>
        <w:rPr>
          <w:b/>
          <w:i/>
        </w:rPr>
        <w:t>Статья 57. Доходы местного бюджета</w:t>
      </w:r>
    </w:p>
    <w:p w:rsidR="00E327A1" w:rsidRDefault="00E327A1" w:rsidP="00E327A1">
      <w:pPr>
        <w:jc w:val="both"/>
      </w:pPr>
      <w:r>
        <w:t xml:space="preserve">         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>
        <w:t>.»;</w:t>
      </w:r>
      <w:proofErr w:type="gramEnd"/>
    </w:p>
    <w:p w:rsidR="00E327A1" w:rsidRDefault="00E327A1" w:rsidP="00E327A1">
      <w:pPr>
        <w:jc w:val="both"/>
      </w:pPr>
    </w:p>
    <w:p w:rsidR="00E327A1" w:rsidRDefault="00E327A1" w:rsidP="00E327A1">
      <w:pPr>
        <w:jc w:val="both"/>
        <w:rPr>
          <w:b/>
        </w:rPr>
      </w:pPr>
      <w:r>
        <w:tab/>
      </w:r>
      <w:r>
        <w:rPr>
          <w:b/>
        </w:rPr>
        <w:t>9) часть 1 статьи 58 изложить в следующей редакции:</w:t>
      </w:r>
    </w:p>
    <w:p w:rsidR="00E327A1" w:rsidRDefault="00E327A1" w:rsidP="00E327A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E327A1" w:rsidRDefault="00E327A1" w:rsidP="00E327A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«</w:t>
      </w:r>
      <w:r>
        <w:rPr>
          <w:bCs/>
        </w:rPr>
        <w:t xml:space="preserve">1. Формирование расходов местного бюджета осуществляется в соответствии с расходными обязательствами </w:t>
      </w:r>
      <w:r w:rsidR="00FE288D">
        <w:t>Разгонского</w:t>
      </w:r>
      <w:r>
        <w:t xml:space="preserve"> муниципального образования</w:t>
      </w:r>
      <w:r>
        <w:rPr>
          <w:bCs/>
        </w:rPr>
        <w:t xml:space="preserve">, </w:t>
      </w:r>
      <w:r>
        <w:rPr>
          <w:bCs/>
        </w:rPr>
        <w:lastRenderedPageBreak/>
        <w:t xml:space="preserve">устанавливаемыми и исполняемыми администрацией </w:t>
      </w:r>
      <w:r w:rsidR="00FE288D">
        <w:t>Разгонского</w:t>
      </w:r>
      <w:r>
        <w:t xml:space="preserve"> муниципального образования</w:t>
      </w:r>
      <w:r>
        <w:rPr>
          <w:bCs/>
        </w:rPr>
        <w:t xml:space="preserve"> в соответствии с требованиями Бюджетного </w:t>
      </w:r>
      <w:hyperlink r:id="rId10" w:history="1">
        <w:r>
          <w:rPr>
            <w:rStyle w:val="a3"/>
            <w:bCs/>
            <w:color w:val="auto"/>
            <w:u w:val="none"/>
          </w:rPr>
          <w:t>кодекса</w:t>
        </w:r>
      </w:hyperlink>
      <w:r>
        <w:rPr>
          <w:bCs/>
        </w:rPr>
        <w:t xml:space="preserve"> Российской Федерации.</w:t>
      </w:r>
    </w:p>
    <w:p w:rsidR="00E327A1" w:rsidRDefault="00E327A1" w:rsidP="00E327A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 Исполнение расходных обязательств </w:t>
      </w:r>
      <w:r w:rsidR="00FE288D">
        <w:t>Разгонского</w:t>
      </w:r>
      <w:r>
        <w:t xml:space="preserve"> муниципального образования </w:t>
      </w:r>
      <w:r>
        <w:rPr>
          <w:bCs/>
        </w:rPr>
        <w:t xml:space="preserve">осуществляется за счет средств местного бюджета в соответствии с требованиями Бюджетного </w:t>
      </w:r>
      <w:hyperlink r:id="rId11" w:history="1">
        <w:r>
          <w:rPr>
            <w:rStyle w:val="a3"/>
            <w:bCs/>
            <w:color w:val="auto"/>
            <w:u w:val="none"/>
          </w:rPr>
          <w:t>кодекса</w:t>
        </w:r>
      </w:hyperlink>
      <w:r>
        <w:rPr>
          <w:bCs/>
        </w:rPr>
        <w:t xml:space="preserve"> Российской Федерации</w:t>
      </w:r>
      <w:proofErr w:type="gramStart"/>
      <w:r>
        <w:rPr>
          <w:bCs/>
        </w:rPr>
        <w:t>.</w:t>
      </w:r>
      <w:r>
        <w:t>».</w:t>
      </w:r>
      <w:proofErr w:type="gramEnd"/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suppressLineNumbers/>
        <w:suppressAutoHyphens/>
        <w:ind w:firstLine="709"/>
        <w:jc w:val="both"/>
      </w:pPr>
      <w:r>
        <w:t xml:space="preserve">2. Главе </w:t>
      </w:r>
      <w:r w:rsidR="00FE288D">
        <w:t>Разгонского</w:t>
      </w:r>
      <w:r>
        <w:t xml:space="preserve"> муниципального образования: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 xml:space="preserve">1) представить настоящее решение на государственную регистрацию в порядке, установленном Федеральным законом от 21 июля 2005 года № 97-ФЗ «О государственной регистрации уставов муниципальных образований»; 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>2) опубликовать настоящее решение с реквизитами государственной регистрации в порядке, определенном в Уставе.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>3.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 </w:t>
      </w:r>
    </w:p>
    <w:p w:rsidR="00E327A1" w:rsidRDefault="00E327A1" w:rsidP="00E327A1">
      <w:pPr>
        <w:ind w:firstLine="709"/>
        <w:jc w:val="both"/>
      </w:pPr>
    </w:p>
    <w:p w:rsidR="00E327A1" w:rsidRDefault="00E327A1" w:rsidP="00E327A1">
      <w:pPr>
        <w:ind w:firstLine="709"/>
        <w:jc w:val="both"/>
      </w:pPr>
    </w:p>
    <w:p w:rsidR="00E327A1" w:rsidRDefault="00E327A1" w:rsidP="00E327A1">
      <w:pPr>
        <w:jc w:val="both"/>
      </w:pPr>
    </w:p>
    <w:p w:rsidR="00E327A1" w:rsidRDefault="00E327A1" w:rsidP="00E327A1">
      <w:pPr>
        <w:jc w:val="both"/>
      </w:pPr>
      <w:r>
        <w:t xml:space="preserve">Глава </w:t>
      </w:r>
      <w:r w:rsidR="00FE288D">
        <w:t>Разгонского</w:t>
      </w:r>
    </w:p>
    <w:p w:rsidR="00CE2909" w:rsidRDefault="00E327A1" w:rsidP="00CE2909">
      <w:pPr>
        <w:jc w:val="both"/>
      </w:pPr>
      <w:r>
        <w:t>муниципального образования</w:t>
      </w:r>
      <w:r w:rsidR="00CE2909">
        <w:t xml:space="preserve">, </w:t>
      </w:r>
    </w:p>
    <w:p w:rsidR="00CE2909" w:rsidRDefault="00CE2909" w:rsidP="00CE2909">
      <w:pPr>
        <w:jc w:val="both"/>
      </w:pPr>
      <w:r>
        <w:t xml:space="preserve">председатель Думы </w:t>
      </w:r>
      <w:r>
        <w:t>Разгонского</w:t>
      </w:r>
    </w:p>
    <w:p w:rsidR="00E327A1" w:rsidRPr="00FE288D" w:rsidRDefault="00CE2909" w:rsidP="00CE2909">
      <w:pPr>
        <w:jc w:val="both"/>
      </w:pPr>
      <w:r>
        <w:t>муниципального образования</w:t>
      </w:r>
      <w:r w:rsidR="00E327A1">
        <w:t xml:space="preserve">                                             </w:t>
      </w:r>
      <w:r>
        <w:t xml:space="preserve">   </w:t>
      </w:r>
      <w:bookmarkStart w:id="0" w:name="_GoBack"/>
      <w:bookmarkEnd w:id="0"/>
      <w:r w:rsidR="00E327A1">
        <w:t xml:space="preserve">    </w:t>
      </w:r>
      <w:r w:rsidR="00FE288D">
        <w:t xml:space="preserve">       </w:t>
      </w:r>
      <w:r w:rsidR="00E327A1">
        <w:t xml:space="preserve">             </w:t>
      </w:r>
      <w:proofErr w:type="spellStart"/>
      <w:r w:rsidR="00FE288D" w:rsidRPr="00FE288D">
        <w:t>В.Н.Кустов</w:t>
      </w:r>
      <w:proofErr w:type="spellEnd"/>
    </w:p>
    <w:p w:rsidR="00E327A1" w:rsidRDefault="00E327A1" w:rsidP="00E327A1">
      <w:pPr>
        <w:jc w:val="both"/>
      </w:pPr>
    </w:p>
    <w:p w:rsidR="00E327A1" w:rsidRDefault="00E327A1" w:rsidP="00E327A1">
      <w:pPr>
        <w:jc w:val="both"/>
      </w:pPr>
    </w:p>
    <w:p w:rsidR="00E327A1" w:rsidRDefault="00E327A1" w:rsidP="00E327A1">
      <w:pPr>
        <w:tabs>
          <w:tab w:val="left" w:pos="720"/>
        </w:tabs>
        <w:jc w:val="both"/>
      </w:pPr>
      <w:r>
        <w:t xml:space="preserve">депутаты Думы </w:t>
      </w:r>
      <w:r w:rsidR="00FE288D">
        <w:t>Разгонского</w:t>
      </w:r>
      <w:r>
        <w:t xml:space="preserve"> муниципального образования:</w:t>
      </w:r>
    </w:p>
    <w:p w:rsidR="00E327A1" w:rsidRDefault="00E327A1" w:rsidP="00E327A1">
      <w:pPr>
        <w:ind w:firstLine="708"/>
      </w:pPr>
    </w:p>
    <w:p w:rsidR="00E327A1" w:rsidRDefault="00E327A1" w:rsidP="00E327A1">
      <w:pPr>
        <w:ind w:firstLine="708"/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020"/>
        <w:gridCol w:w="1843"/>
        <w:gridCol w:w="3237"/>
      </w:tblGrid>
      <w:tr w:rsidR="00E327A1" w:rsidTr="00FE288D">
        <w:tc>
          <w:tcPr>
            <w:tcW w:w="1800" w:type="dxa"/>
            <w:hideMark/>
          </w:tcPr>
          <w:p w:rsidR="00E327A1" w:rsidRDefault="00E327A1">
            <w:pPr>
              <w:ind w:left="-108" w:right="-108"/>
            </w:pPr>
          </w:p>
        </w:tc>
        <w:tc>
          <w:tcPr>
            <w:tcW w:w="3020" w:type="dxa"/>
            <w:hideMark/>
          </w:tcPr>
          <w:p w:rsidR="00E327A1" w:rsidRDefault="00E327A1">
            <w:pPr>
              <w:ind w:left="-108"/>
            </w:pPr>
            <w:r>
              <w:t>(Ф.И.О.)</w:t>
            </w:r>
          </w:p>
        </w:tc>
        <w:tc>
          <w:tcPr>
            <w:tcW w:w="1843" w:type="dxa"/>
            <w:hideMark/>
          </w:tcPr>
          <w:p w:rsidR="00E327A1" w:rsidRDefault="00E327A1">
            <w:pPr>
              <w:ind w:left="-108" w:right="-111"/>
            </w:pPr>
          </w:p>
        </w:tc>
        <w:tc>
          <w:tcPr>
            <w:tcW w:w="3237" w:type="dxa"/>
            <w:vAlign w:val="bottom"/>
          </w:tcPr>
          <w:p w:rsidR="00E327A1" w:rsidRDefault="00FE288D">
            <w:pPr>
              <w:ind w:left="-108"/>
            </w:pPr>
            <w:r>
              <w:t>(Ф.И.О.)</w:t>
            </w:r>
          </w:p>
        </w:tc>
      </w:tr>
      <w:tr w:rsidR="00E327A1" w:rsidTr="00FE288D">
        <w:tc>
          <w:tcPr>
            <w:tcW w:w="1800" w:type="dxa"/>
          </w:tcPr>
          <w:p w:rsidR="00E327A1" w:rsidRDefault="00E327A1">
            <w:pPr>
              <w:ind w:left="-108"/>
            </w:pPr>
          </w:p>
          <w:p w:rsidR="00E327A1" w:rsidRDefault="00E327A1">
            <w:pPr>
              <w:ind w:left="-108" w:right="-108"/>
            </w:pPr>
            <w:r>
              <w:t>______________</w:t>
            </w:r>
          </w:p>
        </w:tc>
        <w:tc>
          <w:tcPr>
            <w:tcW w:w="3020" w:type="dxa"/>
          </w:tcPr>
          <w:p w:rsidR="00E327A1" w:rsidRDefault="00E327A1">
            <w:pPr>
              <w:ind w:left="-108"/>
            </w:pPr>
          </w:p>
          <w:p w:rsidR="00E327A1" w:rsidRDefault="00FE288D">
            <w:pPr>
              <w:ind w:left="-108"/>
            </w:pPr>
            <w:r>
              <w:t>Маркевич Л.П.</w:t>
            </w:r>
          </w:p>
        </w:tc>
        <w:tc>
          <w:tcPr>
            <w:tcW w:w="1843" w:type="dxa"/>
          </w:tcPr>
          <w:p w:rsidR="00E327A1" w:rsidRDefault="00E327A1">
            <w:pPr>
              <w:ind w:left="-108" w:right="-111"/>
            </w:pPr>
          </w:p>
          <w:p w:rsidR="00E327A1" w:rsidRDefault="00E327A1">
            <w:pPr>
              <w:ind w:left="-108" w:right="-111"/>
            </w:pPr>
            <w:r>
              <w:t>______________</w:t>
            </w:r>
          </w:p>
        </w:tc>
        <w:tc>
          <w:tcPr>
            <w:tcW w:w="3237" w:type="dxa"/>
            <w:vAlign w:val="bottom"/>
          </w:tcPr>
          <w:p w:rsidR="00E327A1" w:rsidRDefault="00FE288D">
            <w:pPr>
              <w:ind w:left="-108"/>
            </w:pPr>
            <w:r>
              <w:t>С.В.Евдокимова</w:t>
            </w:r>
          </w:p>
        </w:tc>
      </w:tr>
      <w:tr w:rsidR="00E327A1" w:rsidTr="00FE288D">
        <w:tc>
          <w:tcPr>
            <w:tcW w:w="1800" w:type="dxa"/>
          </w:tcPr>
          <w:p w:rsidR="00E327A1" w:rsidRDefault="00E327A1">
            <w:pPr>
              <w:ind w:left="-108"/>
            </w:pPr>
          </w:p>
          <w:p w:rsidR="00E327A1" w:rsidRDefault="00E327A1">
            <w:pPr>
              <w:ind w:left="-108" w:right="-108"/>
            </w:pPr>
            <w:r>
              <w:t>______________</w:t>
            </w:r>
          </w:p>
        </w:tc>
        <w:tc>
          <w:tcPr>
            <w:tcW w:w="3020" w:type="dxa"/>
            <w:vAlign w:val="bottom"/>
          </w:tcPr>
          <w:p w:rsidR="00E327A1" w:rsidRDefault="00FE288D">
            <w:pPr>
              <w:ind w:left="-108"/>
            </w:pPr>
            <w:r>
              <w:t>П.И.Ильин</w:t>
            </w:r>
          </w:p>
        </w:tc>
        <w:tc>
          <w:tcPr>
            <w:tcW w:w="1843" w:type="dxa"/>
            <w:vAlign w:val="bottom"/>
            <w:hideMark/>
          </w:tcPr>
          <w:p w:rsidR="00E327A1" w:rsidRDefault="00E327A1">
            <w:pPr>
              <w:ind w:left="-108" w:right="-111"/>
            </w:pPr>
            <w:r>
              <w:t>______________</w:t>
            </w:r>
          </w:p>
        </w:tc>
        <w:tc>
          <w:tcPr>
            <w:tcW w:w="3237" w:type="dxa"/>
            <w:vAlign w:val="bottom"/>
          </w:tcPr>
          <w:p w:rsidR="00E327A1" w:rsidRDefault="00FE288D">
            <w:pPr>
              <w:ind w:left="-108"/>
            </w:pPr>
            <w:r>
              <w:t>М.А.Мальцева</w:t>
            </w:r>
          </w:p>
        </w:tc>
      </w:tr>
      <w:tr w:rsidR="00E327A1" w:rsidTr="00FE288D">
        <w:tc>
          <w:tcPr>
            <w:tcW w:w="1800" w:type="dxa"/>
          </w:tcPr>
          <w:p w:rsidR="00E327A1" w:rsidRDefault="00E327A1">
            <w:pPr>
              <w:ind w:left="-108"/>
            </w:pPr>
          </w:p>
          <w:p w:rsidR="00E327A1" w:rsidRDefault="00E327A1">
            <w:pPr>
              <w:ind w:left="-108" w:right="-108"/>
            </w:pPr>
            <w:r>
              <w:t>______________</w:t>
            </w:r>
          </w:p>
        </w:tc>
        <w:tc>
          <w:tcPr>
            <w:tcW w:w="3020" w:type="dxa"/>
            <w:vAlign w:val="bottom"/>
          </w:tcPr>
          <w:p w:rsidR="00E327A1" w:rsidRDefault="00FE288D">
            <w:pPr>
              <w:ind w:left="-108"/>
            </w:pPr>
            <w:proofErr w:type="spellStart"/>
            <w:r>
              <w:t>Т.Ф.Яворсюк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E327A1" w:rsidRDefault="00E327A1">
            <w:pPr>
              <w:ind w:left="-108" w:right="-111"/>
            </w:pPr>
            <w:r>
              <w:t>______________</w:t>
            </w:r>
          </w:p>
        </w:tc>
        <w:tc>
          <w:tcPr>
            <w:tcW w:w="3237" w:type="dxa"/>
            <w:vAlign w:val="bottom"/>
          </w:tcPr>
          <w:p w:rsidR="00E327A1" w:rsidRDefault="00FE288D">
            <w:pPr>
              <w:ind w:left="-108"/>
            </w:pPr>
            <w:r>
              <w:t>Т.Н.Воронова</w:t>
            </w:r>
          </w:p>
        </w:tc>
      </w:tr>
      <w:tr w:rsidR="00E327A1" w:rsidTr="00FE288D">
        <w:tc>
          <w:tcPr>
            <w:tcW w:w="1800" w:type="dxa"/>
          </w:tcPr>
          <w:p w:rsidR="00E327A1" w:rsidRDefault="00E327A1">
            <w:pPr>
              <w:ind w:left="-108"/>
            </w:pPr>
          </w:p>
          <w:p w:rsidR="00E327A1" w:rsidRDefault="00E327A1">
            <w:pPr>
              <w:ind w:left="-108"/>
            </w:pPr>
            <w:r>
              <w:t>______________</w:t>
            </w:r>
          </w:p>
        </w:tc>
        <w:tc>
          <w:tcPr>
            <w:tcW w:w="3020" w:type="dxa"/>
            <w:vAlign w:val="bottom"/>
          </w:tcPr>
          <w:p w:rsidR="00E327A1" w:rsidRDefault="00FE288D">
            <w:pPr>
              <w:ind w:left="-108"/>
            </w:pPr>
            <w:r>
              <w:t>Е.Е.Кобелева</w:t>
            </w:r>
          </w:p>
        </w:tc>
        <w:tc>
          <w:tcPr>
            <w:tcW w:w="1843" w:type="dxa"/>
            <w:vAlign w:val="bottom"/>
            <w:hideMark/>
          </w:tcPr>
          <w:p w:rsidR="00E327A1" w:rsidRDefault="00E327A1">
            <w:pPr>
              <w:ind w:left="-108" w:right="-111"/>
            </w:pPr>
          </w:p>
        </w:tc>
        <w:tc>
          <w:tcPr>
            <w:tcW w:w="3237" w:type="dxa"/>
            <w:vAlign w:val="bottom"/>
          </w:tcPr>
          <w:p w:rsidR="00E327A1" w:rsidRDefault="00E327A1"/>
        </w:tc>
      </w:tr>
    </w:tbl>
    <w:p w:rsidR="00E327A1" w:rsidRDefault="00E327A1" w:rsidP="00E327A1">
      <w:pPr>
        <w:ind w:firstLine="708"/>
      </w:pPr>
    </w:p>
    <w:p w:rsidR="00E327A1" w:rsidRDefault="00E327A1" w:rsidP="00E327A1">
      <w:pPr>
        <w:ind w:firstLine="600"/>
        <w:jc w:val="both"/>
        <w:rPr>
          <w:b/>
          <w:i/>
        </w:rPr>
      </w:pPr>
    </w:p>
    <w:p w:rsidR="00E327A1" w:rsidRDefault="00E327A1" w:rsidP="00E327A1">
      <w:pPr>
        <w:suppressLineNumbers/>
        <w:tabs>
          <w:tab w:val="left" w:pos="720"/>
        </w:tabs>
        <w:suppressAutoHyphens/>
        <w:jc w:val="both"/>
      </w:pPr>
    </w:p>
    <w:p w:rsidR="00E327A1" w:rsidRDefault="00E327A1" w:rsidP="00E327A1">
      <w:pPr>
        <w:suppressLineNumbers/>
        <w:tabs>
          <w:tab w:val="left" w:pos="720"/>
        </w:tabs>
        <w:suppressAutoHyphens/>
        <w:jc w:val="both"/>
      </w:pPr>
    </w:p>
    <w:p w:rsidR="00E327A1" w:rsidRDefault="00E327A1" w:rsidP="00E327A1">
      <w:pPr>
        <w:suppressLineNumbers/>
        <w:tabs>
          <w:tab w:val="left" w:pos="720"/>
        </w:tabs>
        <w:suppressAutoHyphens/>
        <w:jc w:val="both"/>
      </w:pPr>
    </w:p>
    <w:p w:rsidR="00E327A1" w:rsidRDefault="00E327A1" w:rsidP="00E327A1">
      <w:pPr>
        <w:ind w:right="-5"/>
        <w:jc w:val="center"/>
        <w:rPr>
          <w:b/>
          <w:sz w:val="32"/>
        </w:rPr>
      </w:pPr>
    </w:p>
    <w:p w:rsidR="00E327A1" w:rsidRDefault="00E327A1" w:rsidP="00E327A1">
      <w:pPr>
        <w:ind w:right="-5"/>
        <w:jc w:val="center"/>
        <w:rPr>
          <w:b/>
          <w:sz w:val="32"/>
        </w:rPr>
      </w:pPr>
    </w:p>
    <w:p w:rsidR="00E327A1" w:rsidRDefault="00E327A1" w:rsidP="00E327A1">
      <w:pPr>
        <w:ind w:right="-5"/>
        <w:jc w:val="center"/>
        <w:rPr>
          <w:b/>
          <w:sz w:val="32"/>
        </w:rPr>
      </w:pPr>
    </w:p>
    <w:p w:rsidR="00E327A1" w:rsidRDefault="00E327A1" w:rsidP="00E327A1">
      <w:pPr>
        <w:ind w:right="-5"/>
        <w:jc w:val="center"/>
        <w:rPr>
          <w:b/>
          <w:sz w:val="32"/>
        </w:rPr>
      </w:pPr>
    </w:p>
    <w:p w:rsidR="00E207A5" w:rsidRDefault="00E207A5"/>
    <w:sectPr w:rsidR="00E207A5" w:rsidSect="00E2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7A1"/>
    <w:rsid w:val="00C43069"/>
    <w:rsid w:val="00CE2909"/>
    <w:rsid w:val="00D15EF3"/>
    <w:rsid w:val="00D35C2A"/>
    <w:rsid w:val="00E207A5"/>
    <w:rsid w:val="00E327A1"/>
    <w:rsid w:val="00FE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27A1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27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327A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327A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27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990D4245F79716CC3254315A4868BAC52C697D267A45A0A12FE47D6E41A993C7AFC13C83A4F18a1f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E990D4245F79716CC3254315A4868BAC51CE95D061A45A0A12FE47D6E41A993C7AFC14CCa3f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DA37C805EA7FA7869E4BE8B8B71ED36E7AC299D77000ACD2D7DFBF5B8C7029CF396D1C105E9DEFqDb2F" TargetMode="External"/><Relationship Id="rId11" Type="http://schemas.openxmlformats.org/officeDocument/2006/relationships/hyperlink" Target="consultantplus://offline/ref=C4A5BB2248671973E0EFD104574F291318083F1FFFCCE8F0F1F7CC4127T3k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A5BB2248671973E0EFD104574F291318083F1FFFCCE8F0F1F7CC4127T3k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BB8FCE88CC34F398F31200A20880175230B7F11F2D31F0FF11A052B58A7BB95D19FF26B19AEAC4q14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49E19-F8FF-452C-AD8C-56997757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Говорушкина</dc:creator>
  <cp:keywords/>
  <dc:description/>
  <cp:lastModifiedBy>Юридический отдел</cp:lastModifiedBy>
  <cp:revision>8</cp:revision>
  <cp:lastPrinted>2015-03-05T08:17:00Z</cp:lastPrinted>
  <dcterms:created xsi:type="dcterms:W3CDTF">2015-03-05T06:18:00Z</dcterms:created>
  <dcterms:modified xsi:type="dcterms:W3CDTF">2015-03-18T03:05:00Z</dcterms:modified>
</cp:coreProperties>
</file>